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3B2C3F5" w14:textId="77777777" w:rsidR="00722AC3" w:rsidRPr="009C3266" w:rsidRDefault="00722AC3" w:rsidP="009C3266">
      <w:pPr>
        <w:spacing w:after="0" w:line="240" w:lineRule="auto"/>
        <w:rPr>
          <w:rFonts w:asciiTheme="minorHAnsi" w:eastAsiaTheme="minorHAnsi" w:hAnsiTheme="minorHAnsi" w:cstheme="minorHAnsi"/>
          <w:b/>
          <w:bCs/>
          <w:iCs/>
          <w:smallCaps/>
          <w:sz w:val="24"/>
          <w:szCs w:val="24"/>
          <w:lang w:bidi="ar-SA"/>
        </w:rPr>
      </w:pPr>
    </w:p>
    <w:p w14:paraId="3BE2B68F" w14:textId="694CD5CB" w:rsidR="00722AC3" w:rsidRPr="009C3266" w:rsidRDefault="00722AC3" w:rsidP="009C3266">
      <w:pPr>
        <w:spacing w:after="0" w:line="240" w:lineRule="auto"/>
        <w:jc w:val="center"/>
        <w:rPr>
          <w:rFonts w:asciiTheme="minorHAnsi" w:eastAsiaTheme="minorHAnsi" w:hAnsiTheme="minorHAnsi" w:cstheme="minorHAnsi"/>
          <w:b/>
          <w:bCs/>
          <w:iCs/>
          <w:smallCaps/>
          <w:sz w:val="36"/>
          <w:szCs w:val="36"/>
          <w:lang w:bidi="ar-SA"/>
        </w:rPr>
      </w:pPr>
      <w:r w:rsidRPr="009C3266">
        <w:rPr>
          <w:rFonts w:asciiTheme="minorHAnsi" w:eastAsiaTheme="minorHAnsi" w:hAnsiTheme="minorHAnsi" w:cstheme="minorHAnsi"/>
          <w:b/>
          <w:bCs/>
          <w:iCs/>
          <w:smallCaps/>
          <w:sz w:val="36"/>
          <w:szCs w:val="36"/>
          <w:lang w:bidi="ar-SA"/>
        </w:rPr>
        <w:t>Potting and Seedling Growth in Nurseries</w:t>
      </w:r>
    </w:p>
    <w:p w14:paraId="01EFBE80" w14:textId="73D18374" w:rsidR="007846F8" w:rsidRPr="009C3266" w:rsidRDefault="007846F8" w:rsidP="009C3266">
      <w:pPr>
        <w:spacing w:after="0" w:line="240" w:lineRule="auto"/>
        <w:rPr>
          <w:rFonts w:asciiTheme="minorHAnsi" w:hAnsiTheme="minorHAnsi" w:cstheme="minorHAnsi"/>
          <w:b/>
          <w:bCs/>
          <w:sz w:val="24"/>
          <w:szCs w:val="24"/>
        </w:rPr>
      </w:pPr>
    </w:p>
    <w:p w14:paraId="75D23BC9" w14:textId="77777777" w:rsidR="00722AC3" w:rsidRPr="009C3266" w:rsidRDefault="00722AC3" w:rsidP="009C3266">
      <w:pPr>
        <w:spacing w:after="0" w:line="240" w:lineRule="auto"/>
        <w:rPr>
          <w:rFonts w:asciiTheme="minorHAnsi" w:hAnsiTheme="minorHAnsi" w:cstheme="minorHAnsi"/>
          <w:b/>
          <w:bCs/>
          <w:sz w:val="24"/>
          <w:szCs w:val="24"/>
        </w:rPr>
      </w:pPr>
    </w:p>
    <w:p w14:paraId="7F661E04" w14:textId="3C146778" w:rsidR="007846F8" w:rsidRPr="009C3266" w:rsidRDefault="007846F8" w:rsidP="009C3266">
      <w:pPr>
        <w:spacing w:after="0" w:line="240" w:lineRule="auto"/>
        <w:rPr>
          <w:rFonts w:asciiTheme="minorHAnsi" w:hAnsiTheme="minorHAnsi" w:cstheme="minorHAnsi"/>
          <w:b/>
          <w:bCs/>
          <w:sz w:val="24"/>
          <w:szCs w:val="24"/>
        </w:rPr>
      </w:pPr>
      <w:r w:rsidRPr="009C3266">
        <w:rPr>
          <w:rFonts w:asciiTheme="minorHAnsi" w:hAnsiTheme="minorHAnsi" w:cstheme="minorHAnsi"/>
          <w:b/>
          <w:bCs/>
          <w:sz w:val="24"/>
          <w:szCs w:val="24"/>
        </w:rPr>
        <w:t>What kinds of containers are recommended?</w:t>
      </w:r>
    </w:p>
    <w:p w14:paraId="0B9A6BF4" w14:textId="01D8DA87" w:rsidR="007846F8" w:rsidRPr="009C3266" w:rsidRDefault="007846F8" w:rsidP="009C3266">
      <w:pPr>
        <w:spacing w:after="0" w:line="240" w:lineRule="auto"/>
        <w:rPr>
          <w:rFonts w:asciiTheme="minorHAnsi" w:hAnsiTheme="minorHAnsi" w:cstheme="minorHAnsi"/>
          <w:sz w:val="24"/>
          <w:szCs w:val="24"/>
        </w:rPr>
      </w:pPr>
    </w:p>
    <w:p w14:paraId="3B75996B" w14:textId="0AB1B653" w:rsidR="007846F8" w:rsidRPr="009C3266" w:rsidRDefault="007846F8" w:rsidP="009C3266">
      <w:pPr>
        <w:spacing w:after="0" w:line="240" w:lineRule="auto"/>
        <w:rPr>
          <w:rFonts w:asciiTheme="minorHAnsi" w:hAnsiTheme="minorHAnsi" w:cstheme="minorHAnsi"/>
          <w:b/>
          <w:bCs/>
          <w:sz w:val="24"/>
          <w:szCs w:val="24"/>
        </w:rPr>
      </w:pPr>
      <w:r w:rsidRPr="009C3266">
        <w:rPr>
          <w:rFonts w:asciiTheme="minorHAnsi" w:hAnsiTheme="minorHAnsi" w:cstheme="minorHAnsi"/>
          <w:sz w:val="24"/>
          <w:szCs w:val="24"/>
        </w:rPr>
        <w:t>Containers must be large enough to allow development of a good root system, and support adequate shoot growth. They must have sufficient holes to permit good drainage, be lightweight, inexpensive, durable and readily available</w:t>
      </w:r>
      <w:r w:rsidR="00722AC3" w:rsidRPr="009C3266">
        <w:rPr>
          <w:rFonts w:asciiTheme="minorHAnsi" w:hAnsiTheme="minorHAnsi" w:cstheme="minorHAnsi"/>
          <w:sz w:val="24"/>
          <w:szCs w:val="24"/>
        </w:rPr>
        <w:t xml:space="preserve">. </w:t>
      </w:r>
      <w:r w:rsidRPr="009C3266">
        <w:rPr>
          <w:rFonts w:asciiTheme="minorHAnsi" w:hAnsiTheme="minorHAnsi" w:cstheme="minorHAnsi"/>
          <w:sz w:val="24"/>
          <w:szCs w:val="24"/>
        </w:rPr>
        <w:t xml:space="preserve">Plastic bags are probably the most commonly used containers. The optimum size is 9 inches tall by 2½ inches wide (230 x 65 mm), since it allows tap roots to grow fairly long, before they would reach the bottom of the bag and start spiraling. </w:t>
      </w:r>
    </w:p>
    <w:p w14:paraId="298B6880" w14:textId="720882ED" w:rsidR="007846F8" w:rsidRPr="009C3266" w:rsidRDefault="007846F8" w:rsidP="009C3266">
      <w:pPr>
        <w:spacing w:after="0" w:line="240" w:lineRule="auto"/>
        <w:rPr>
          <w:rFonts w:asciiTheme="minorHAnsi" w:hAnsiTheme="minorHAnsi" w:cstheme="minorHAnsi"/>
          <w:b/>
          <w:bCs/>
          <w:sz w:val="24"/>
          <w:szCs w:val="24"/>
        </w:rPr>
      </w:pPr>
    </w:p>
    <w:p w14:paraId="6434CD0A" w14:textId="77777777" w:rsidR="007846F8" w:rsidRPr="009C3266" w:rsidRDefault="007846F8" w:rsidP="009C3266">
      <w:pPr>
        <w:spacing w:after="0" w:line="240" w:lineRule="auto"/>
        <w:rPr>
          <w:rFonts w:asciiTheme="minorHAnsi" w:hAnsiTheme="minorHAnsi" w:cstheme="minorHAnsi"/>
          <w:b/>
          <w:bCs/>
          <w:sz w:val="24"/>
          <w:szCs w:val="24"/>
        </w:rPr>
      </w:pPr>
      <w:r w:rsidRPr="009C3266">
        <w:rPr>
          <w:rFonts w:asciiTheme="minorHAnsi" w:hAnsiTheme="minorHAnsi" w:cstheme="minorHAnsi"/>
          <w:b/>
          <w:bCs/>
          <w:sz w:val="24"/>
          <w:szCs w:val="24"/>
        </w:rPr>
        <w:t>What makes a good potting medium?</w:t>
      </w:r>
    </w:p>
    <w:p w14:paraId="58AAF0F7" w14:textId="77777777" w:rsidR="007846F8" w:rsidRPr="009C3266" w:rsidRDefault="007846F8" w:rsidP="009C3266">
      <w:pPr>
        <w:spacing w:after="0" w:line="240" w:lineRule="auto"/>
        <w:rPr>
          <w:rFonts w:asciiTheme="minorHAnsi" w:hAnsiTheme="minorHAnsi" w:cstheme="minorHAnsi"/>
          <w:sz w:val="24"/>
          <w:szCs w:val="24"/>
        </w:rPr>
      </w:pPr>
    </w:p>
    <w:p w14:paraId="5DEAF0D9" w14:textId="79FE57EC" w:rsidR="007846F8" w:rsidRPr="009C3266" w:rsidRDefault="007846F8" w:rsidP="009C3266">
      <w:pPr>
        <w:spacing w:after="0" w:line="240" w:lineRule="auto"/>
        <w:rPr>
          <w:rFonts w:asciiTheme="minorHAnsi" w:hAnsiTheme="minorHAnsi" w:cstheme="minorHAnsi"/>
          <w:sz w:val="24"/>
          <w:szCs w:val="24"/>
        </w:rPr>
      </w:pPr>
      <w:r w:rsidRPr="009C3266">
        <w:rPr>
          <w:rFonts w:asciiTheme="minorHAnsi" w:hAnsiTheme="minorHAnsi" w:cstheme="minorHAnsi"/>
          <w:sz w:val="24"/>
          <w:szCs w:val="24"/>
        </w:rPr>
        <w:t>A potting medium consists of coarse and fine soil particles with pores between them for aeration and drainage. The medium must provide growing trees with 1) support, 2) moisture, 3) oxygen, 4) nutrients and 5) symbiotic micro-organisms.</w:t>
      </w:r>
      <w:r w:rsidR="00722AC3" w:rsidRPr="009C3266">
        <w:rPr>
          <w:rFonts w:asciiTheme="minorHAnsi" w:hAnsiTheme="minorHAnsi" w:cstheme="minorHAnsi"/>
          <w:sz w:val="24"/>
          <w:szCs w:val="24"/>
        </w:rPr>
        <w:t xml:space="preserve"> </w:t>
      </w:r>
      <w:r w:rsidRPr="009C3266">
        <w:rPr>
          <w:rFonts w:asciiTheme="minorHAnsi" w:hAnsiTheme="minorHAnsi" w:cstheme="minorHAnsi"/>
          <w:sz w:val="24"/>
          <w:szCs w:val="24"/>
        </w:rPr>
        <w:t xml:space="preserve">Soil </w:t>
      </w:r>
      <w:r w:rsidRPr="009C3266">
        <w:rPr>
          <w:rFonts w:asciiTheme="minorHAnsi" w:hAnsiTheme="minorHAnsi" w:cstheme="minorHAnsi"/>
          <w:i/>
          <w:iCs/>
          <w:sz w:val="24"/>
          <w:szCs w:val="24"/>
        </w:rPr>
        <w:t>alone</w:t>
      </w:r>
      <w:r w:rsidRPr="009C3266">
        <w:rPr>
          <w:rFonts w:asciiTheme="minorHAnsi" w:hAnsiTheme="minorHAnsi" w:cstheme="minorHAnsi"/>
          <w:sz w:val="24"/>
          <w:szCs w:val="24"/>
        </w:rPr>
        <w:t xml:space="preserve"> is unsuitable, because it is easily compacted and the container prevents free drainage. This causes water-logging, which suffocates roots. </w:t>
      </w:r>
      <w:r w:rsidR="00722AC3" w:rsidRPr="009C3266">
        <w:rPr>
          <w:rFonts w:asciiTheme="minorHAnsi" w:hAnsiTheme="minorHAnsi" w:cstheme="minorHAnsi"/>
          <w:sz w:val="24"/>
          <w:szCs w:val="24"/>
        </w:rPr>
        <w:t>However, it is important to include some forest soil in the medium</w:t>
      </w:r>
      <w:r w:rsidRPr="009C3266">
        <w:rPr>
          <w:rFonts w:asciiTheme="minorHAnsi" w:hAnsiTheme="minorHAnsi" w:cstheme="minorHAnsi"/>
          <w:sz w:val="24"/>
          <w:szCs w:val="24"/>
        </w:rPr>
        <w:t xml:space="preserve">, since it carries the spores of soil micro-organisms (e.g. </w:t>
      </w:r>
      <w:r w:rsidRPr="009C3266">
        <w:rPr>
          <w:rFonts w:asciiTheme="minorHAnsi" w:hAnsiTheme="minorHAnsi" w:cstheme="minorHAnsi"/>
          <w:i/>
          <w:iCs/>
          <w:sz w:val="24"/>
          <w:szCs w:val="24"/>
        </w:rPr>
        <w:t>Rhizobium</w:t>
      </w:r>
      <w:r w:rsidRPr="009C3266">
        <w:rPr>
          <w:rFonts w:asciiTheme="minorHAnsi" w:hAnsiTheme="minorHAnsi" w:cstheme="minorHAnsi"/>
          <w:sz w:val="24"/>
          <w:szCs w:val="24"/>
        </w:rPr>
        <w:t xml:space="preserve"> bacteria and mycorrhizal fungi), which help trees to grow. To prevent compaction, mix forest soil with bulky organic matter. Mixing forest soil with these ingredients “opens out” the medium and improves drainage and aeration. Whichever materials you choose, they should be locally available throughout the year and cheap.</w:t>
      </w:r>
      <w:r w:rsidR="00722AC3" w:rsidRPr="009C3266">
        <w:rPr>
          <w:rFonts w:asciiTheme="minorHAnsi" w:hAnsiTheme="minorHAnsi" w:cstheme="minorHAnsi"/>
          <w:sz w:val="24"/>
          <w:szCs w:val="24"/>
        </w:rPr>
        <w:t xml:space="preserve"> </w:t>
      </w:r>
      <w:r w:rsidRPr="009C3266">
        <w:rPr>
          <w:rFonts w:asciiTheme="minorHAnsi" w:hAnsiTheme="minorHAnsi" w:cstheme="minorHAnsi"/>
          <w:sz w:val="24"/>
          <w:szCs w:val="24"/>
        </w:rPr>
        <w:t>A standard, general purpose medium consists of 50% forest top soil mixed with 25% fine organic matter and 25% coarse organic matter</w:t>
      </w:r>
      <w:r w:rsidR="00722AC3" w:rsidRPr="009C3266">
        <w:rPr>
          <w:rFonts w:asciiTheme="minorHAnsi" w:hAnsiTheme="minorHAnsi" w:cstheme="minorHAnsi"/>
          <w:sz w:val="24"/>
          <w:szCs w:val="24"/>
        </w:rPr>
        <w:t xml:space="preserve">. </w:t>
      </w:r>
      <w:r w:rsidRPr="009C3266">
        <w:rPr>
          <w:rFonts w:asciiTheme="minorHAnsi" w:hAnsiTheme="minorHAnsi" w:cstheme="minorHAnsi"/>
          <w:sz w:val="24"/>
          <w:szCs w:val="24"/>
        </w:rPr>
        <w:t xml:space="preserve">To prevent the spread of diseases, never re-cycle the potting medium. </w:t>
      </w:r>
    </w:p>
    <w:p w14:paraId="5A39D4A0" w14:textId="77777777" w:rsidR="00722AC3" w:rsidRPr="009C3266" w:rsidRDefault="00722AC3" w:rsidP="009C3266">
      <w:pPr>
        <w:spacing w:after="0" w:line="240" w:lineRule="auto"/>
        <w:rPr>
          <w:rFonts w:asciiTheme="minorHAnsi" w:hAnsiTheme="minorHAnsi" w:cstheme="minorHAnsi"/>
          <w:b/>
          <w:bCs/>
          <w:sz w:val="24"/>
          <w:szCs w:val="24"/>
        </w:rPr>
      </w:pPr>
    </w:p>
    <w:p w14:paraId="6109CA04" w14:textId="7147EA31" w:rsidR="007846F8" w:rsidRPr="009C3266" w:rsidRDefault="00192960" w:rsidP="009C3266">
      <w:pPr>
        <w:spacing w:after="0" w:line="240" w:lineRule="auto"/>
        <w:rPr>
          <w:rFonts w:asciiTheme="minorHAnsi" w:hAnsiTheme="minorHAnsi" w:cstheme="minorHAnsi"/>
          <w:b/>
          <w:bCs/>
          <w:sz w:val="24"/>
          <w:szCs w:val="24"/>
        </w:rPr>
      </w:pPr>
      <w:r w:rsidRPr="009C3266">
        <w:rPr>
          <w:rFonts w:asciiTheme="minorHAnsi" w:hAnsiTheme="minorHAnsi" w:cstheme="minorHAnsi"/>
          <w:b/>
          <w:bCs/>
          <w:sz w:val="24"/>
          <w:szCs w:val="24"/>
        </w:rPr>
        <w:t>Potting (picking out)</w:t>
      </w:r>
    </w:p>
    <w:p w14:paraId="4F97F4FC" w14:textId="77777777" w:rsidR="007846F8" w:rsidRPr="009C3266" w:rsidRDefault="007846F8" w:rsidP="009C3266">
      <w:pPr>
        <w:spacing w:after="0" w:line="240" w:lineRule="auto"/>
        <w:rPr>
          <w:rFonts w:asciiTheme="minorHAnsi" w:hAnsiTheme="minorHAnsi" w:cstheme="minorHAnsi"/>
          <w:sz w:val="24"/>
          <w:szCs w:val="24"/>
        </w:rPr>
      </w:pPr>
    </w:p>
    <w:p w14:paraId="32820CDD" w14:textId="3237CB69" w:rsidR="007846F8" w:rsidRPr="009C3266" w:rsidRDefault="00192960" w:rsidP="009C3266">
      <w:pPr>
        <w:spacing w:after="0" w:line="240" w:lineRule="auto"/>
        <w:rPr>
          <w:rFonts w:asciiTheme="minorHAnsi" w:hAnsiTheme="minorHAnsi" w:cstheme="minorHAnsi"/>
          <w:sz w:val="24"/>
          <w:szCs w:val="24"/>
        </w:rPr>
      </w:pPr>
      <w:r w:rsidRPr="009C3266">
        <w:rPr>
          <w:rFonts w:asciiTheme="minorHAnsi" w:hAnsiTheme="minorHAnsi" w:cstheme="minorHAnsi"/>
          <w:sz w:val="24"/>
          <w:szCs w:val="24"/>
        </w:rPr>
        <w:t>F</w:t>
      </w:r>
      <w:r w:rsidR="007846F8" w:rsidRPr="009C3266">
        <w:rPr>
          <w:rFonts w:asciiTheme="minorHAnsi" w:hAnsiTheme="minorHAnsi" w:cstheme="minorHAnsi"/>
          <w:sz w:val="24"/>
          <w:szCs w:val="24"/>
        </w:rPr>
        <w:t xml:space="preserve">ill containers with </w:t>
      </w:r>
      <w:r w:rsidRPr="009C3266">
        <w:rPr>
          <w:rFonts w:asciiTheme="minorHAnsi" w:hAnsiTheme="minorHAnsi" w:cstheme="minorHAnsi"/>
          <w:sz w:val="24"/>
          <w:szCs w:val="24"/>
        </w:rPr>
        <w:t xml:space="preserve">moist </w:t>
      </w:r>
      <w:r w:rsidR="007846F8" w:rsidRPr="009C3266">
        <w:rPr>
          <w:rFonts w:asciiTheme="minorHAnsi" w:hAnsiTheme="minorHAnsi" w:cstheme="minorHAnsi"/>
          <w:sz w:val="24"/>
          <w:szCs w:val="24"/>
        </w:rPr>
        <w:t>medium. Bang each container on the ground a few times to allow the medium to settle. Then, top up containers with more medium until they are full again. With plastic bags, check for correct consistency by firmly grasping the bag. The impression of your hand should remain after you let go and the bags should stand up straight, unsupported. Seedlings are ready for pricking out, when after the first 1-3 pairs of true leave</w:t>
      </w:r>
      <w:r w:rsidRPr="009C3266">
        <w:rPr>
          <w:rFonts w:asciiTheme="minorHAnsi" w:hAnsiTheme="minorHAnsi" w:cstheme="minorHAnsi"/>
          <w:sz w:val="24"/>
          <w:szCs w:val="24"/>
        </w:rPr>
        <w:t>s</w:t>
      </w:r>
      <w:r w:rsidR="007846F8" w:rsidRPr="009C3266">
        <w:rPr>
          <w:rFonts w:asciiTheme="minorHAnsi" w:hAnsiTheme="minorHAnsi" w:cstheme="minorHAnsi"/>
          <w:sz w:val="24"/>
          <w:szCs w:val="24"/>
        </w:rPr>
        <w:t xml:space="preserve"> have fully expanded. </w:t>
      </w:r>
      <w:r w:rsidRPr="009C3266">
        <w:rPr>
          <w:rFonts w:asciiTheme="minorHAnsi" w:hAnsiTheme="minorHAnsi" w:cstheme="minorHAnsi"/>
          <w:sz w:val="24"/>
          <w:szCs w:val="24"/>
        </w:rPr>
        <w:t>M</w:t>
      </w:r>
      <w:r w:rsidR="007846F8" w:rsidRPr="009C3266">
        <w:rPr>
          <w:rFonts w:asciiTheme="minorHAnsi" w:hAnsiTheme="minorHAnsi" w:cstheme="minorHAnsi"/>
          <w:sz w:val="24"/>
          <w:szCs w:val="24"/>
        </w:rPr>
        <w:t>ake a hole in the medium, big enough to take the seedling’s roots without bending them.</w:t>
      </w:r>
      <w:r w:rsidRPr="009C3266">
        <w:rPr>
          <w:rFonts w:asciiTheme="minorHAnsi" w:hAnsiTheme="minorHAnsi" w:cstheme="minorHAnsi"/>
          <w:sz w:val="24"/>
          <w:szCs w:val="24"/>
        </w:rPr>
        <w:t xml:space="preserve"> </w:t>
      </w:r>
      <w:r w:rsidR="007846F8" w:rsidRPr="009C3266">
        <w:rPr>
          <w:rFonts w:asciiTheme="minorHAnsi" w:hAnsiTheme="minorHAnsi" w:cstheme="minorHAnsi"/>
          <w:sz w:val="24"/>
          <w:szCs w:val="24"/>
        </w:rPr>
        <w:t>Gently grasp a leaf (not stem) of a seedling and slowly</w:t>
      </w:r>
      <w:r w:rsidRPr="009C3266">
        <w:rPr>
          <w:rFonts w:asciiTheme="minorHAnsi" w:hAnsiTheme="minorHAnsi" w:cstheme="minorHAnsi"/>
          <w:sz w:val="24"/>
          <w:szCs w:val="24"/>
        </w:rPr>
        <w:t>,</w:t>
      </w:r>
      <w:r w:rsidR="007846F8" w:rsidRPr="009C3266">
        <w:rPr>
          <w:rFonts w:asciiTheme="minorHAnsi" w:hAnsiTheme="minorHAnsi" w:cstheme="minorHAnsi"/>
          <w:sz w:val="24"/>
          <w:szCs w:val="24"/>
        </w:rPr>
        <w:t xml:space="preserve"> prise it out of its germination tray with a spoon. Place the seedling’s root into the hole in the potting medium and fill the hole with more medium. Bang the container on the ground to settle the medium. Top up with more medium, until the medium surface is 1-2 cm below the container’s rim and the seedling’s root collar (junction between root and shoot) is at the medium surface. Then, press the medium to make sure the plant is upright and centrally placed. Suspend larger plants in a partly filled container and add medium around the roots.</w:t>
      </w:r>
    </w:p>
    <w:p w14:paraId="42344DFB" w14:textId="77943616" w:rsidR="007846F8" w:rsidRPr="009C3266" w:rsidRDefault="00192960" w:rsidP="009C3266">
      <w:pPr>
        <w:spacing w:after="0" w:line="240" w:lineRule="auto"/>
        <w:rPr>
          <w:rFonts w:asciiTheme="minorHAnsi" w:hAnsiTheme="minorHAnsi" w:cstheme="minorHAnsi"/>
          <w:sz w:val="24"/>
          <w:szCs w:val="24"/>
        </w:rPr>
      </w:pPr>
      <w:r w:rsidRPr="009C3266">
        <w:rPr>
          <w:rFonts w:asciiTheme="minorHAnsi" w:hAnsiTheme="minorHAnsi" w:cstheme="minorHAnsi"/>
          <w:noProof/>
          <w:sz w:val="24"/>
          <w:szCs w:val="24"/>
          <w:lang w:val="en-GB" w:eastAsia="en-GB" w:bidi="ar-SA"/>
        </w:rPr>
        <w:lastRenderedPageBreak/>
        <w:drawing>
          <wp:anchor distT="0" distB="0" distL="114300" distR="114300" simplePos="0" relativeHeight="251670528" behindDoc="0" locked="0" layoutInCell="1" allowOverlap="1" wp14:anchorId="76352824" wp14:editId="1F703432">
            <wp:simplePos x="0" y="0"/>
            <wp:positionH relativeFrom="margin">
              <wp:posOffset>-190500</wp:posOffset>
            </wp:positionH>
            <wp:positionV relativeFrom="paragraph">
              <wp:posOffset>-158115</wp:posOffset>
            </wp:positionV>
            <wp:extent cx="5879465" cy="3345180"/>
            <wp:effectExtent l="0" t="0" r="6985" b="7620"/>
            <wp:wrapNone/>
            <wp:docPr id="24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cstate="email"/>
                    <a:srcRect/>
                    <a:stretch>
                      <a:fillRect/>
                    </a:stretch>
                  </pic:blipFill>
                  <pic:spPr bwMode="auto">
                    <a:xfrm>
                      <a:off x="0" y="0"/>
                      <a:ext cx="5879465" cy="334518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6BA06BE6" w14:textId="0C15EF2B" w:rsidR="007846F8" w:rsidRPr="009C3266" w:rsidRDefault="007846F8" w:rsidP="009C3266">
      <w:pPr>
        <w:spacing w:after="0" w:line="240" w:lineRule="auto"/>
        <w:rPr>
          <w:rFonts w:asciiTheme="minorHAnsi" w:hAnsiTheme="minorHAnsi" w:cstheme="minorHAnsi"/>
          <w:color w:val="FF0000"/>
          <w:sz w:val="24"/>
          <w:szCs w:val="24"/>
        </w:rPr>
      </w:pPr>
    </w:p>
    <w:p w14:paraId="04584EF8" w14:textId="0BEBDFDC" w:rsidR="007846F8" w:rsidRPr="009C3266" w:rsidRDefault="00192960" w:rsidP="009C3266">
      <w:pPr>
        <w:spacing w:after="0" w:line="240" w:lineRule="auto"/>
        <w:rPr>
          <w:rFonts w:asciiTheme="minorHAnsi" w:hAnsiTheme="minorHAnsi" w:cstheme="minorHAnsi"/>
          <w:sz w:val="24"/>
          <w:szCs w:val="24"/>
        </w:rPr>
      </w:pPr>
      <w:r w:rsidRPr="009C3266">
        <w:rPr>
          <w:rFonts w:asciiTheme="minorHAnsi" w:hAnsiTheme="minorHAnsi" w:cstheme="minorHAnsi"/>
          <w:noProof/>
          <w:sz w:val="24"/>
          <w:szCs w:val="24"/>
          <w:lang w:val="en-GB" w:eastAsia="en-GB" w:bidi="ar-SA"/>
        </w:rPr>
        <mc:AlternateContent>
          <mc:Choice Requires="wps">
            <w:drawing>
              <wp:anchor distT="0" distB="0" distL="114300" distR="114300" simplePos="0" relativeHeight="251675648" behindDoc="0" locked="0" layoutInCell="1" allowOverlap="1" wp14:anchorId="3AD6BB2A" wp14:editId="23CAC1E8">
                <wp:simplePos x="0" y="0"/>
                <wp:positionH relativeFrom="column">
                  <wp:posOffset>354330</wp:posOffset>
                </wp:positionH>
                <wp:positionV relativeFrom="paragraph">
                  <wp:posOffset>10160</wp:posOffset>
                </wp:positionV>
                <wp:extent cx="2289810" cy="303530"/>
                <wp:effectExtent l="0" t="0" r="15240" b="20320"/>
                <wp:wrapNone/>
                <wp:docPr id="1"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9810" cy="303530"/>
                        </a:xfrm>
                        <a:prstGeom prst="rect">
                          <a:avLst/>
                        </a:prstGeom>
                        <a:solidFill>
                          <a:srgbClr val="FFFFFF"/>
                        </a:solidFill>
                        <a:ln w="9525">
                          <a:solidFill>
                            <a:srgbClr val="000000"/>
                          </a:solidFill>
                          <a:miter lim="800000"/>
                          <a:headEnd/>
                          <a:tailEnd/>
                        </a:ln>
                      </wps:spPr>
                      <wps:txbx>
                        <w:txbxContent>
                          <w:p w14:paraId="3845E82D" w14:textId="27A93E0C" w:rsidR="00192960" w:rsidRDefault="00192960" w:rsidP="00192960">
                            <w:r>
                              <w:rPr>
                                <w:rFonts w:cs="Times New Roman"/>
                                <w:b/>
                                <w:bCs/>
                                <w:sz w:val="24"/>
                                <w:szCs w:val="24"/>
                              </w:rPr>
                              <w:t>Steps of pricking out and potting</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AD6BB2A" id="_x0000_t202" coordsize="21600,21600" o:spt="202" path="m,l,21600r21600,l21600,xe">
                <v:stroke joinstyle="miter"/>
                <v:path gradientshapeok="t" o:connecttype="rect"/>
              </v:shapetype>
              <v:shape id="Text Box 115" o:spid="_x0000_s1026" type="#_x0000_t202" style="position:absolute;margin-left:27.9pt;margin-top:.8pt;width:180.3pt;height:23.9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">
                <v:textbox>
                  <w:txbxContent>
                    <w:p w14:paraId="3845E82D" w14:textId="27A93E0C" w:rsidR="00192960" w:rsidRDefault="00192960" w:rsidP="00192960">
                      <w:r>
                        <w:rPr>
                          <w:rFonts w:cs="Times New Roman"/>
                          <w:b/>
                          <w:bCs/>
                          <w:sz w:val="24"/>
                          <w:szCs w:val="24"/>
                        </w:rPr>
                        <w:t>Steps of pricking out and potting</w:t>
                      </w:r>
                    </w:p>
                  </w:txbxContent>
                </v:textbox>
              </v:shape>
            </w:pict>
          </mc:Fallback>
        </mc:AlternateContent>
      </w:r>
    </w:p>
    <w:p w14:paraId="4ADA2FAC" w14:textId="7D599AF0" w:rsidR="007846F8" w:rsidRPr="009C3266" w:rsidRDefault="007846F8" w:rsidP="009C3266">
      <w:pPr>
        <w:spacing w:after="0" w:line="240" w:lineRule="auto"/>
        <w:rPr>
          <w:rFonts w:asciiTheme="minorHAnsi" w:hAnsiTheme="minorHAnsi" w:cstheme="minorHAnsi"/>
          <w:sz w:val="24"/>
          <w:szCs w:val="24"/>
        </w:rPr>
      </w:pPr>
    </w:p>
    <w:p w14:paraId="2F63C070" w14:textId="52A50384" w:rsidR="007846F8" w:rsidRPr="009C3266" w:rsidRDefault="007846F8" w:rsidP="009C3266">
      <w:pPr>
        <w:spacing w:after="0" w:line="240" w:lineRule="auto"/>
        <w:rPr>
          <w:rFonts w:asciiTheme="minorHAnsi" w:hAnsiTheme="minorHAnsi" w:cstheme="minorHAnsi"/>
          <w:sz w:val="24"/>
          <w:szCs w:val="24"/>
        </w:rPr>
      </w:pPr>
    </w:p>
    <w:p w14:paraId="20DA5232" w14:textId="2305AC2A" w:rsidR="007846F8" w:rsidRPr="009C3266" w:rsidRDefault="007846F8" w:rsidP="009C3266">
      <w:pPr>
        <w:spacing w:after="0" w:line="240" w:lineRule="auto"/>
        <w:rPr>
          <w:rFonts w:asciiTheme="minorHAnsi" w:hAnsiTheme="minorHAnsi" w:cstheme="minorHAnsi"/>
          <w:sz w:val="24"/>
          <w:szCs w:val="24"/>
        </w:rPr>
      </w:pPr>
    </w:p>
    <w:p w14:paraId="729002E8" w14:textId="77777777" w:rsidR="007846F8" w:rsidRPr="009C3266" w:rsidRDefault="007846F8" w:rsidP="009C3266">
      <w:pPr>
        <w:spacing w:after="0" w:line="240" w:lineRule="auto"/>
        <w:rPr>
          <w:rFonts w:asciiTheme="minorHAnsi" w:hAnsiTheme="minorHAnsi" w:cstheme="minorHAnsi"/>
          <w:sz w:val="24"/>
          <w:szCs w:val="24"/>
        </w:rPr>
      </w:pPr>
    </w:p>
    <w:p w14:paraId="19CC67B5" w14:textId="77777777" w:rsidR="007846F8" w:rsidRPr="009C3266" w:rsidRDefault="007846F8" w:rsidP="009C3266">
      <w:pPr>
        <w:spacing w:after="0" w:line="240" w:lineRule="auto"/>
        <w:rPr>
          <w:rFonts w:asciiTheme="minorHAnsi" w:hAnsiTheme="minorHAnsi" w:cstheme="minorHAnsi"/>
          <w:sz w:val="24"/>
          <w:szCs w:val="24"/>
        </w:rPr>
      </w:pPr>
    </w:p>
    <w:p w14:paraId="51B3541C" w14:textId="77777777" w:rsidR="007846F8" w:rsidRPr="009C3266" w:rsidRDefault="007846F8" w:rsidP="009C3266">
      <w:pPr>
        <w:spacing w:after="0" w:line="240" w:lineRule="auto"/>
        <w:rPr>
          <w:rFonts w:asciiTheme="minorHAnsi" w:hAnsiTheme="minorHAnsi" w:cstheme="minorHAnsi"/>
          <w:sz w:val="24"/>
          <w:szCs w:val="24"/>
        </w:rPr>
      </w:pPr>
    </w:p>
    <w:p w14:paraId="67AE8957" w14:textId="77777777" w:rsidR="007846F8" w:rsidRPr="009C3266" w:rsidRDefault="007846F8" w:rsidP="009C3266">
      <w:pPr>
        <w:spacing w:after="0" w:line="240" w:lineRule="auto"/>
        <w:rPr>
          <w:rFonts w:asciiTheme="minorHAnsi" w:hAnsiTheme="minorHAnsi" w:cstheme="minorHAnsi"/>
          <w:sz w:val="24"/>
          <w:szCs w:val="24"/>
        </w:rPr>
      </w:pPr>
    </w:p>
    <w:p w14:paraId="48F805F6" w14:textId="6EE81CE1" w:rsidR="007846F8" w:rsidRPr="009C3266" w:rsidRDefault="007846F8" w:rsidP="009C3266">
      <w:pPr>
        <w:spacing w:after="0" w:line="240" w:lineRule="auto"/>
        <w:rPr>
          <w:rFonts w:asciiTheme="minorHAnsi" w:hAnsiTheme="minorHAnsi" w:cstheme="minorHAnsi"/>
          <w:sz w:val="24"/>
          <w:szCs w:val="24"/>
        </w:rPr>
      </w:pPr>
    </w:p>
    <w:p w14:paraId="6E09819C" w14:textId="635F4925" w:rsidR="007846F8" w:rsidRPr="009C3266" w:rsidRDefault="007846F8" w:rsidP="009C3266">
      <w:pPr>
        <w:spacing w:after="0" w:line="240" w:lineRule="auto"/>
        <w:rPr>
          <w:rFonts w:asciiTheme="minorHAnsi" w:hAnsiTheme="minorHAnsi" w:cstheme="minorHAnsi"/>
          <w:b/>
          <w:bCs/>
          <w:sz w:val="24"/>
          <w:szCs w:val="24"/>
        </w:rPr>
      </w:pPr>
    </w:p>
    <w:p w14:paraId="7DBE364E" w14:textId="73852DD4" w:rsidR="007846F8" w:rsidRPr="009C3266" w:rsidRDefault="007846F8" w:rsidP="009C3266">
      <w:pPr>
        <w:spacing w:after="0" w:line="240" w:lineRule="auto"/>
        <w:rPr>
          <w:rFonts w:asciiTheme="minorHAnsi" w:hAnsiTheme="minorHAnsi" w:cstheme="minorHAnsi"/>
          <w:bCs/>
          <w:sz w:val="24"/>
          <w:szCs w:val="24"/>
        </w:rPr>
      </w:pPr>
    </w:p>
    <w:p w14:paraId="5F220AFF" w14:textId="522CFF7B" w:rsidR="009C3266" w:rsidRPr="009C3266" w:rsidRDefault="00B45B9F" w:rsidP="009C3266">
      <w:pPr>
        <w:spacing w:after="0" w:line="240" w:lineRule="auto"/>
        <w:rPr>
          <w:rFonts w:asciiTheme="minorHAnsi" w:hAnsiTheme="minorHAnsi" w:cstheme="minorHAnsi"/>
          <w:b/>
          <w:bCs/>
          <w:sz w:val="24"/>
          <w:szCs w:val="24"/>
        </w:rPr>
      </w:pPr>
      <w:r w:rsidRPr="009C3266">
        <w:rPr>
          <w:rFonts w:asciiTheme="minorHAnsi" w:hAnsiTheme="minorHAnsi" w:cstheme="minorHAnsi"/>
          <w:noProof/>
          <w:sz w:val="24"/>
          <w:szCs w:val="24"/>
          <w:lang w:val="en-GB" w:eastAsia="en-GB" w:bidi="ar-SA"/>
        </w:rPr>
        <w:drawing>
          <wp:anchor distT="0" distB="0" distL="114300" distR="114300" simplePos="0" relativeHeight="251668478" behindDoc="0" locked="0" layoutInCell="1" allowOverlap="1" wp14:anchorId="073050A8" wp14:editId="4511FC27">
            <wp:simplePos x="0" y="0"/>
            <wp:positionH relativeFrom="margin">
              <wp:posOffset>1697183</wp:posOffset>
            </wp:positionH>
            <wp:positionV relativeFrom="paragraph">
              <wp:posOffset>2629575</wp:posOffset>
            </wp:positionV>
            <wp:extent cx="4518404" cy="3170573"/>
            <wp:effectExtent l="0" t="0" r="0" b="0"/>
            <wp:wrapNone/>
            <wp:docPr id="24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cstate="email">
                      <a:lum contrast="20000"/>
                      <a:extLst>
                        <a:ext uri="{28A0092B-C50C-407E-A947-70E740481C1C}">
                          <a14:useLocalDpi xmlns:a14="http://schemas.microsoft.com/office/drawing/2010/main" val="0"/>
                        </a:ext>
                      </a:extLst>
                    </a:blip>
                    <a:srcRect/>
                    <a:stretch>
                      <a:fillRect/>
                    </a:stretch>
                  </pic:blipFill>
                  <pic:spPr bwMode="auto">
                    <a:xfrm>
                      <a:off x="0" y="0"/>
                      <a:ext cx="4523172" cy="3173919"/>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9C3266">
        <w:rPr>
          <w:rFonts w:asciiTheme="minorHAnsi" w:hAnsiTheme="minorHAnsi" w:cstheme="minorHAnsi"/>
          <w:noProof/>
          <w:sz w:val="24"/>
          <w:szCs w:val="24"/>
          <w:lang w:val="en-GB" w:eastAsia="en-GB" w:bidi="ar-SA"/>
        </w:rPr>
        <mc:AlternateContent>
          <mc:Choice Requires="wps">
            <w:drawing>
              <wp:anchor distT="0" distB="0" distL="114300" distR="114300" simplePos="0" relativeHeight="251669503" behindDoc="0" locked="0" layoutInCell="1" allowOverlap="1" wp14:anchorId="69C867C4" wp14:editId="61F6AC74">
                <wp:simplePos x="0" y="0"/>
                <wp:positionH relativeFrom="margin">
                  <wp:posOffset>-693</wp:posOffset>
                </wp:positionH>
                <wp:positionV relativeFrom="paragraph">
                  <wp:posOffset>1019291</wp:posOffset>
                </wp:positionV>
                <wp:extent cx="4572000" cy="1729740"/>
                <wp:effectExtent l="0" t="0" r="0" b="3810"/>
                <wp:wrapNone/>
                <wp:docPr id="30"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0" cy="1729740"/>
                        </a:xfrm>
                        <a:prstGeom prst="rect">
                          <a:avLst/>
                        </a:prstGeom>
                        <a:solidFill>
                          <a:srgbClr val="FFFFFF"/>
                        </a:solidFill>
                        <a:ln w="9525">
                          <a:noFill/>
                          <a:miter lim="800000"/>
                          <a:headEnd/>
                          <a:tailEnd/>
                        </a:ln>
                      </wps:spPr>
                      <wps:txbx>
                        <w:txbxContent>
                          <w:p w14:paraId="505F0516" w14:textId="5B1B2E07" w:rsidR="007846F8" w:rsidRPr="00074459" w:rsidRDefault="007846F8" w:rsidP="007846F8">
                            <w:pPr>
                              <w:spacing w:after="0" w:line="264" w:lineRule="auto"/>
                              <w:jc w:val="both"/>
                              <w:rPr>
                                <w:rFonts w:cs="Times New Roman"/>
                                <w:b/>
                                <w:bCs/>
                                <w:sz w:val="24"/>
                                <w:szCs w:val="24"/>
                              </w:rPr>
                            </w:pPr>
                            <w:r>
                              <w:rPr>
                                <w:rFonts w:cs="Times New Roman"/>
                                <w:b/>
                                <w:bCs/>
                                <w:sz w:val="24"/>
                                <w:szCs w:val="24"/>
                              </w:rPr>
                              <w:t>Problems with Potting</w:t>
                            </w:r>
                            <w:r w:rsidR="00192960">
                              <w:rPr>
                                <w:rFonts w:cs="Times New Roman"/>
                                <w:b/>
                                <w:bCs/>
                                <w:sz w:val="24"/>
                                <w:szCs w:val="24"/>
                              </w:rPr>
                              <w:t xml:space="preserve"> (left to right from the top)</w:t>
                            </w:r>
                            <w:r>
                              <w:rPr>
                                <w:rFonts w:cs="Times New Roman"/>
                                <w:b/>
                                <w:bCs/>
                                <w:sz w:val="24"/>
                                <w:szCs w:val="24"/>
                              </w:rPr>
                              <w:t>:</w:t>
                            </w:r>
                          </w:p>
                          <w:p w14:paraId="685309F0" w14:textId="77777777" w:rsidR="007846F8" w:rsidRDefault="007846F8" w:rsidP="007846F8">
                            <w:pPr>
                              <w:pStyle w:val="ListParagraph"/>
                              <w:numPr>
                                <w:ilvl w:val="0"/>
                                <w:numId w:val="1"/>
                              </w:numPr>
                              <w:spacing w:after="0" w:line="264" w:lineRule="auto"/>
                              <w:ind w:left="360" w:hanging="270"/>
                              <w:jc w:val="both"/>
                              <w:rPr>
                                <w:rFonts w:cs="Times New Roman"/>
                                <w:sz w:val="24"/>
                                <w:szCs w:val="24"/>
                              </w:rPr>
                            </w:pPr>
                            <w:r w:rsidRPr="00E87502">
                              <w:rPr>
                                <w:rFonts w:cs="Times New Roman"/>
                                <w:sz w:val="24"/>
                                <w:szCs w:val="24"/>
                              </w:rPr>
                              <w:t xml:space="preserve">Medium has settled; rim of plastic bag collapses, blocking watering. </w:t>
                            </w:r>
                          </w:p>
                          <w:p w14:paraId="54B11A12" w14:textId="77777777" w:rsidR="007846F8" w:rsidRDefault="007846F8" w:rsidP="007846F8">
                            <w:pPr>
                              <w:pStyle w:val="ListParagraph"/>
                              <w:numPr>
                                <w:ilvl w:val="0"/>
                                <w:numId w:val="1"/>
                              </w:numPr>
                              <w:spacing w:after="0" w:line="264" w:lineRule="auto"/>
                              <w:ind w:left="360" w:hanging="270"/>
                              <w:jc w:val="both"/>
                              <w:rPr>
                                <w:rFonts w:cs="Times New Roman"/>
                                <w:sz w:val="24"/>
                                <w:szCs w:val="24"/>
                              </w:rPr>
                            </w:pPr>
                            <w:r w:rsidRPr="00E87502">
                              <w:rPr>
                                <w:rFonts w:cs="Times New Roman"/>
                                <w:sz w:val="24"/>
                                <w:szCs w:val="24"/>
                              </w:rPr>
                              <w:t xml:space="preserve">Curled roots will make the adult tree susceptible to wind throw. </w:t>
                            </w:r>
                          </w:p>
                          <w:p w14:paraId="2942153C" w14:textId="77777777" w:rsidR="007846F8" w:rsidRDefault="007846F8" w:rsidP="007846F8">
                            <w:pPr>
                              <w:pStyle w:val="ListParagraph"/>
                              <w:numPr>
                                <w:ilvl w:val="0"/>
                                <w:numId w:val="1"/>
                              </w:numPr>
                              <w:spacing w:after="0" w:line="264" w:lineRule="auto"/>
                              <w:ind w:left="360" w:hanging="270"/>
                              <w:jc w:val="both"/>
                              <w:rPr>
                                <w:rFonts w:cs="Times New Roman"/>
                                <w:sz w:val="24"/>
                                <w:szCs w:val="24"/>
                              </w:rPr>
                            </w:pPr>
                            <w:r w:rsidRPr="00E87502">
                              <w:rPr>
                                <w:rFonts w:cs="Times New Roman"/>
                                <w:sz w:val="24"/>
                                <w:szCs w:val="24"/>
                              </w:rPr>
                              <w:t xml:space="preserve">Seedling not placed centrally. </w:t>
                            </w:r>
                          </w:p>
                          <w:p w14:paraId="67355977" w14:textId="77777777" w:rsidR="007846F8" w:rsidRDefault="007846F8" w:rsidP="007846F8">
                            <w:pPr>
                              <w:pStyle w:val="ListParagraph"/>
                              <w:numPr>
                                <w:ilvl w:val="0"/>
                                <w:numId w:val="1"/>
                              </w:numPr>
                              <w:spacing w:after="0" w:line="264" w:lineRule="auto"/>
                              <w:ind w:left="360" w:hanging="270"/>
                              <w:jc w:val="both"/>
                              <w:rPr>
                                <w:rFonts w:cs="Times New Roman"/>
                                <w:sz w:val="24"/>
                                <w:szCs w:val="24"/>
                              </w:rPr>
                            </w:pPr>
                            <w:r w:rsidRPr="00E87502">
                              <w:rPr>
                                <w:rFonts w:cs="Times New Roman"/>
                                <w:sz w:val="24"/>
                                <w:szCs w:val="24"/>
                              </w:rPr>
                              <w:t xml:space="preserve">Medium too soft. </w:t>
                            </w:r>
                          </w:p>
                          <w:p w14:paraId="04B60CB1" w14:textId="77777777" w:rsidR="007846F8" w:rsidRDefault="007846F8" w:rsidP="007846F8">
                            <w:pPr>
                              <w:pStyle w:val="ListParagraph"/>
                              <w:numPr>
                                <w:ilvl w:val="0"/>
                                <w:numId w:val="1"/>
                              </w:numPr>
                              <w:spacing w:after="0" w:line="264" w:lineRule="auto"/>
                              <w:ind w:left="360" w:hanging="270"/>
                              <w:jc w:val="both"/>
                              <w:rPr>
                                <w:rFonts w:cs="Times New Roman"/>
                                <w:sz w:val="24"/>
                                <w:szCs w:val="24"/>
                              </w:rPr>
                            </w:pPr>
                            <w:r w:rsidRPr="00E87502">
                              <w:rPr>
                                <w:rFonts w:cs="Times New Roman"/>
                                <w:sz w:val="24"/>
                                <w:szCs w:val="24"/>
                              </w:rPr>
                              <w:t xml:space="preserve">Medium compacted. </w:t>
                            </w:r>
                          </w:p>
                          <w:p w14:paraId="57118956" w14:textId="77777777" w:rsidR="007846F8" w:rsidRDefault="007846F8" w:rsidP="007846F8">
                            <w:pPr>
                              <w:pStyle w:val="ListParagraph"/>
                              <w:numPr>
                                <w:ilvl w:val="0"/>
                                <w:numId w:val="1"/>
                              </w:numPr>
                              <w:spacing w:after="0" w:line="264" w:lineRule="auto"/>
                              <w:ind w:left="360" w:hanging="270"/>
                              <w:jc w:val="both"/>
                              <w:rPr>
                                <w:rFonts w:cs="Times New Roman"/>
                                <w:sz w:val="24"/>
                                <w:szCs w:val="24"/>
                              </w:rPr>
                            </w:pPr>
                            <w:r w:rsidRPr="00E87502">
                              <w:rPr>
                                <w:rFonts w:cs="Times New Roman"/>
                                <w:sz w:val="24"/>
                                <w:szCs w:val="24"/>
                              </w:rPr>
                              <w:t xml:space="preserve">Excellent medium consistency. </w:t>
                            </w:r>
                          </w:p>
                          <w:p w14:paraId="56CE9A6F" w14:textId="77777777" w:rsidR="007846F8" w:rsidRDefault="007846F8" w:rsidP="007846F8">
                            <w:pPr>
                              <w:pStyle w:val="ListParagraph"/>
                              <w:numPr>
                                <w:ilvl w:val="0"/>
                                <w:numId w:val="1"/>
                              </w:numPr>
                              <w:spacing w:after="0" w:line="264" w:lineRule="auto"/>
                              <w:ind w:left="360" w:hanging="270"/>
                              <w:jc w:val="both"/>
                              <w:rPr>
                                <w:rFonts w:cs="Times New Roman"/>
                                <w:sz w:val="24"/>
                                <w:szCs w:val="24"/>
                              </w:rPr>
                            </w:pPr>
                            <w:r w:rsidRPr="00E87502">
                              <w:rPr>
                                <w:rFonts w:cs="Times New Roman"/>
                                <w:sz w:val="24"/>
                                <w:szCs w:val="24"/>
                              </w:rPr>
                              <w:t>The perfectly potted seedling!</w:t>
                            </w:r>
                          </w:p>
                          <w:p w14:paraId="4F076745" w14:textId="77777777" w:rsidR="007846F8" w:rsidRDefault="007846F8" w:rsidP="007846F8"/>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9C867C4" id="_x0000_s1027" type="#_x0000_t202" style="position:absolute;margin-left:-.05pt;margin-top:80.25pt;width:5in;height:136.2pt;z-index:25166950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" stroked="f">
                <v:textbox>
                  <w:txbxContent>
                    <w:p w14:paraId="505F0516" w14:textId="5B1B2E07" w:rsidR="007846F8" w:rsidRPr="00074459" w:rsidRDefault="007846F8" w:rsidP="007846F8">
                      <w:pPr>
                        <w:spacing w:after="0" w:line="264" w:lineRule="auto"/>
                        <w:jc w:val="both"/>
                        <w:rPr>
                          <w:rFonts w:cs="Times New Roman"/>
                          <w:b/>
                          <w:bCs/>
                          <w:sz w:val="24"/>
                          <w:szCs w:val="24"/>
                        </w:rPr>
                      </w:pPr>
                      <w:r>
                        <w:rPr>
                          <w:rFonts w:cs="Times New Roman"/>
                          <w:b/>
                          <w:bCs/>
                          <w:sz w:val="24"/>
                          <w:szCs w:val="24"/>
                        </w:rPr>
                        <w:t>Problems with Potting</w:t>
                      </w:r>
                      <w:r w:rsidR="00192960">
                        <w:rPr>
                          <w:rFonts w:cs="Times New Roman"/>
                          <w:b/>
                          <w:bCs/>
                          <w:sz w:val="24"/>
                          <w:szCs w:val="24"/>
                        </w:rPr>
                        <w:t xml:space="preserve"> (left to right from the top)</w:t>
                      </w:r>
                      <w:r>
                        <w:rPr>
                          <w:rFonts w:cs="Times New Roman"/>
                          <w:b/>
                          <w:bCs/>
                          <w:sz w:val="24"/>
                          <w:szCs w:val="24"/>
                        </w:rPr>
                        <w:t>:</w:t>
                      </w:r>
                    </w:p>
                    <w:p w14:paraId="685309F0" w14:textId="77777777" w:rsidR="007846F8" w:rsidRDefault="007846F8" w:rsidP="007846F8">
                      <w:pPr>
                        <w:pStyle w:val="ListParagraph"/>
                        <w:numPr>
                          <w:ilvl w:val="0"/>
                          <w:numId w:val="1"/>
                        </w:numPr>
                        <w:spacing w:after="0" w:line="264" w:lineRule="auto"/>
                        <w:ind w:left="360" w:hanging="270"/>
                        <w:jc w:val="both"/>
                        <w:rPr>
                          <w:rFonts w:cs="Times New Roman"/>
                          <w:sz w:val="24"/>
                          <w:szCs w:val="24"/>
                        </w:rPr>
                      </w:pPr>
                      <w:r w:rsidRPr="00E87502">
                        <w:rPr>
                          <w:rFonts w:cs="Times New Roman"/>
                          <w:sz w:val="24"/>
                          <w:szCs w:val="24"/>
                        </w:rPr>
                        <w:t xml:space="preserve">Medium has settled; rim of plastic bag collapses, blocking watering. </w:t>
                      </w:r>
                    </w:p>
                    <w:p w14:paraId="54B11A12" w14:textId="77777777" w:rsidR="007846F8" w:rsidRDefault="007846F8" w:rsidP="007846F8">
                      <w:pPr>
                        <w:pStyle w:val="ListParagraph"/>
                        <w:numPr>
                          <w:ilvl w:val="0"/>
                          <w:numId w:val="1"/>
                        </w:numPr>
                        <w:spacing w:after="0" w:line="264" w:lineRule="auto"/>
                        <w:ind w:left="360" w:hanging="270"/>
                        <w:jc w:val="both"/>
                        <w:rPr>
                          <w:rFonts w:cs="Times New Roman"/>
                          <w:sz w:val="24"/>
                          <w:szCs w:val="24"/>
                        </w:rPr>
                      </w:pPr>
                      <w:r w:rsidRPr="00E87502">
                        <w:rPr>
                          <w:rFonts w:cs="Times New Roman"/>
                          <w:sz w:val="24"/>
                          <w:szCs w:val="24"/>
                        </w:rPr>
                        <w:t xml:space="preserve">Curled roots will make the adult tree susceptible to wind throw. </w:t>
                      </w:r>
                    </w:p>
                    <w:p w14:paraId="2942153C" w14:textId="77777777" w:rsidR="007846F8" w:rsidRDefault="007846F8" w:rsidP="007846F8">
                      <w:pPr>
                        <w:pStyle w:val="ListParagraph"/>
                        <w:numPr>
                          <w:ilvl w:val="0"/>
                          <w:numId w:val="1"/>
                        </w:numPr>
                        <w:spacing w:after="0" w:line="264" w:lineRule="auto"/>
                        <w:ind w:left="360" w:hanging="270"/>
                        <w:jc w:val="both"/>
                        <w:rPr>
                          <w:rFonts w:cs="Times New Roman"/>
                          <w:sz w:val="24"/>
                          <w:szCs w:val="24"/>
                        </w:rPr>
                      </w:pPr>
                      <w:r w:rsidRPr="00E87502">
                        <w:rPr>
                          <w:rFonts w:cs="Times New Roman"/>
                          <w:sz w:val="24"/>
                          <w:szCs w:val="24"/>
                        </w:rPr>
                        <w:t xml:space="preserve">Seedling not placed centrally. </w:t>
                      </w:r>
                    </w:p>
                    <w:p w14:paraId="67355977" w14:textId="77777777" w:rsidR="007846F8" w:rsidRDefault="007846F8" w:rsidP="007846F8">
                      <w:pPr>
                        <w:pStyle w:val="ListParagraph"/>
                        <w:numPr>
                          <w:ilvl w:val="0"/>
                          <w:numId w:val="1"/>
                        </w:numPr>
                        <w:spacing w:after="0" w:line="264" w:lineRule="auto"/>
                        <w:ind w:left="360" w:hanging="270"/>
                        <w:jc w:val="both"/>
                        <w:rPr>
                          <w:rFonts w:cs="Times New Roman"/>
                          <w:sz w:val="24"/>
                          <w:szCs w:val="24"/>
                        </w:rPr>
                      </w:pPr>
                      <w:r w:rsidRPr="00E87502">
                        <w:rPr>
                          <w:rFonts w:cs="Times New Roman"/>
                          <w:sz w:val="24"/>
                          <w:szCs w:val="24"/>
                        </w:rPr>
                        <w:t xml:space="preserve">Medium too soft. </w:t>
                      </w:r>
                    </w:p>
                    <w:p w14:paraId="04B60CB1" w14:textId="77777777" w:rsidR="007846F8" w:rsidRDefault="007846F8" w:rsidP="007846F8">
                      <w:pPr>
                        <w:pStyle w:val="ListParagraph"/>
                        <w:numPr>
                          <w:ilvl w:val="0"/>
                          <w:numId w:val="1"/>
                        </w:numPr>
                        <w:spacing w:after="0" w:line="264" w:lineRule="auto"/>
                        <w:ind w:left="360" w:hanging="270"/>
                        <w:jc w:val="both"/>
                        <w:rPr>
                          <w:rFonts w:cs="Times New Roman"/>
                          <w:sz w:val="24"/>
                          <w:szCs w:val="24"/>
                        </w:rPr>
                      </w:pPr>
                      <w:r w:rsidRPr="00E87502">
                        <w:rPr>
                          <w:rFonts w:cs="Times New Roman"/>
                          <w:sz w:val="24"/>
                          <w:szCs w:val="24"/>
                        </w:rPr>
                        <w:t xml:space="preserve">Medium compacted. </w:t>
                      </w:r>
                    </w:p>
                    <w:p w14:paraId="57118956" w14:textId="77777777" w:rsidR="007846F8" w:rsidRDefault="007846F8" w:rsidP="007846F8">
                      <w:pPr>
                        <w:pStyle w:val="ListParagraph"/>
                        <w:numPr>
                          <w:ilvl w:val="0"/>
                          <w:numId w:val="1"/>
                        </w:numPr>
                        <w:spacing w:after="0" w:line="264" w:lineRule="auto"/>
                        <w:ind w:left="360" w:hanging="270"/>
                        <w:jc w:val="both"/>
                        <w:rPr>
                          <w:rFonts w:cs="Times New Roman"/>
                          <w:sz w:val="24"/>
                          <w:szCs w:val="24"/>
                        </w:rPr>
                      </w:pPr>
                      <w:r w:rsidRPr="00E87502">
                        <w:rPr>
                          <w:rFonts w:cs="Times New Roman"/>
                          <w:sz w:val="24"/>
                          <w:szCs w:val="24"/>
                        </w:rPr>
                        <w:t xml:space="preserve">Excellent medium consistency. </w:t>
                      </w:r>
                    </w:p>
                    <w:p w14:paraId="56CE9A6F" w14:textId="77777777" w:rsidR="007846F8" w:rsidRDefault="007846F8" w:rsidP="007846F8">
                      <w:pPr>
                        <w:pStyle w:val="ListParagraph"/>
                        <w:numPr>
                          <w:ilvl w:val="0"/>
                          <w:numId w:val="1"/>
                        </w:numPr>
                        <w:spacing w:after="0" w:line="264" w:lineRule="auto"/>
                        <w:ind w:left="360" w:hanging="270"/>
                        <w:jc w:val="both"/>
                        <w:rPr>
                          <w:rFonts w:cs="Times New Roman"/>
                          <w:sz w:val="24"/>
                          <w:szCs w:val="24"/>
                        </w:rPr>
                      </w:pPr>
                      <w:r w:rsidRPr="00E87502">
                        <w:rPr>
                          <w:rFonts w:cs="Times New Roman"/>
                          <w:sz w:val="24"/>
                          <w:szCs w:val="24"/>
                        </w:rPr>
                        <w:t>The perfectly potted seedling!</w:t>
                      </w:r>
                    </w:p>
                    <w:p w14:paraId="4F076745" w14:textId="77777777" w:rsidR="007846F8" w:rsidRDefault="007846F8" w:rsidP="007846F8"/>
                  </w:txbxContent>
                </v:textbox>
                <w10:wrap anchorx="margin"/>
              </v:shape>
            </w:pict>
          </mc:Fallback>
        </mc:AlternateContent>
      </w:r>
      <w:r w:rsidR="007846F8" w:rsidRPr="009C3266">
        <w:rPr>
          <w:rFonts w:asciiTheme="minorHAnsi" w:hAnsiTheme="minorHAnsi" w:cstheme="minorHAnsi"/>
          <w:b/>
          <w:sz w:val="24"/>
          <w:szCs w:val="24"/>
        </w:rPr>
        <w:br w:type="page"/>
      </w:r>
      <w:r w:rsidR="009C3266" w:rsidRPr="009C3266">
        <w:rPr>
          <w:rFonts w:asciiTheme="minorHAnsi" w:hAnsiTheme="minorHAnsi" w:cstheme="minorHAnsi"/>
          <w:b/>
          <w:bCs/>
          <w:sz w:val="24"/>
          <w:szCs w:val="24"/>
        </w:rPr>
        <w:lastRenderedPageBreak/>
        <w:t>Seedling growth and survival</w:t>
      </w:r>
    </w:p>
    <w:p w14:paraId="380CC715" w14:textId="677CB9DD" w:rsidR="009C3266" w:rsidRPr="009C3266" w:rsidRDefault="009C3266" w:rsidP="009C3266">
      <w:pPr>
        <w:spacing w:after="0" w:line="240" w:lineRule="auto"/>
        <w:rPr>
          <w:rFonts w:asciiTheme="minorHAnsi" w:hAnsiTheme="minorHAnsi" w:cstheme="minorHAnsi"/>
          <w:b/>
          <w:bCs/>
          <w:sz w:val="24"/>
          <w:szCs w:val="24"/>
        </w:rPr>
      </w:pPr>
    </w:p>
    <w:p w14:paraId="5D3E406D" w14:textId="503F5A04" w:rsidR="009C3266" w:rsidRPr="009C3266" w:rsidRDefault="009C3266" w:rsidP="009C3266">
      <w:pPr>
        <w:spacing w:after="0" w:line="240" w:lineRule="auto"/>
        <w:rPr>
          <w:rFonts w:asciiTheme="minorHAnsi" w:hAnsiTheme="minorHAnsi" w:cstheme="minorHAnsi"/>
          <w:sz w:val="24"/>
          <w:szCs w:val="24"/>
        </w:rPr>
      </w:pPr>
      <w:r w:rsidRPr="009C3266">
        <w:rPr>
          <w:rFonts w:asciiTheme="minorHAnsi" w:hAnsiTheme="minorHAnsi" w:cstheme="minorHAnsi"/>
          <w:sz w:val="24"/>
          <w:szCs w:val="24"/>
        </w:rPr>
        <w:t>Monitoring the performance of tree species in nurseries enables calculation of the time needed to grow trees, of each selected species, to a</w:t>
      </w:r>
      <w:r>
        <w:rPr>
          <w:rFonts w:asciiTheme="minorHAnsi" w:hAnsiTheme="minorHAnsi" w:cstheme="minorHAnsi"/>
          <w:sz w:val="24"/>
          <w:szCs w:val="24"/>
        </w:rPr>
        <w:t xml:space="preserve"> plantable size </w:t>
      </w:r>
      <w:r w:rsidRPr="009C3266">
        <w:rPr>
          <w:rFonts w:asciiTheme="minorHAnsi" w:hAnsiTheme="minorHAnsi" w:cstheme="minorHAnsi"/>
          <w:sz w:val="24"/>
          <w:szCs w:val="24"/>
        </w:rPr>
        <w:t xml:space="preserve">by the planting-out date. </w:t>
      </w:r>
    </w:p>
    <w:p w14:paraId="383A8099" w14:textId="77777777" w:rsidR="009C3266" w:rsidRPr="009C3266" w:rsidRDefault="009C3266" w:rsidP="009C3266">
      <w:pPr>
        <w:spacing w:after="0" w:line="240" w:lineRule="auto"/>
        <w:rPr>
          <w:rFonts w:asciiTheme="minorHAnsi" w:hAnsiTheme="minorHAnsi" w:cstheme="minorHAnsi"/>
          <w:sz w:val="24"/>
          <w:szCs w:val="24"/>
        </w:rPr>
      </w:pPr>
    </w:p>
    <w:p w14:paraId="22F4A739" w14:textId="00C7CDCE" w:rsidR="009C3266" w:rsidRPr="009C3266" w:rsidRDefault="009C3266" w:rsidP="009C3266">
      <w:pPr>
        <w:spacing w:after="0" w:line="240" w:lineRule="auto"/>
        <w:rPr>
          <w:rFonts w:asciiTheme="minorHAnsi" w:hAnsiTheme="minorHAnsi" w:cstheme="minorHAnsi"/>
          <w:sz w:val="24"/>
          <w:szCs w:val="24"/>
        </w:rPr>
      </w:pPr>
      <w:r w:rsidRPr="009C3266">
        <w:rPr>
          <w:rFonts w:asciiTheme="minorHAnsi" w:hAnsiTheme="minorHAnsi" w:cstheme="minorHAnsi"/>
          <w:sz w:val="24"/>
          <w:szCs w:val="24"/>
        </w:rPr>
        <w:t>Tree species that grow well in nurseries usually perform well in the field. So, one of the simplest nursery experiments is to compare survival and growth among species. Adopt a standard production method for all species and use a RCB experimental design to compare performance among species. In this case, there are no “control” and “treatment” replicates. A “block” consists of one replicate (no less than 1</w:t>
      </w:r>
      <w:r>
        <w:rPr>
          <w:rFonts w:asciiTheme="minorHAnsi" w:hAnsiTheme="minorHAnsi" w:cstheme="minorHAnsi"/>
          <w:sz w:val="24"/>
          <w:szCs w:val="24"/>
        </w:rPr>
        <w:t>6</w:t>
      </w:r>
      <w:r w:rsidRPr="009C3266">
        <w:rPr>
          <w:rFonts w:asciiTheme="minorHAnsi" w:hAnsiTheme="minorHAnsi" w:cstheme="minorHAnsi"/>
          <w:sz w:val="24"/>
          <w:szCs w:val="24"/>
        </w:rPr>
        <w:t xml:space="preserve"> containers) of each species. </w:t>
      </w:r>
    </w:p>
    <w:p w14:paraId="1EC000A3" w14:textId="096DB814" w:rsidR="009C3266" w:rsidRPr="009C3266" w:rsidRDefault="009C3266" w:rsidP="009C3266">
      <w:pPr>
        <w:spacing w:after="0" w:line="240" w:lineRule="auto"/>
        <w:rPr>
          <w:rFonts w:asciiTheme="minorHAnsi" w:hAnsiTheme="minorHAnsi" w:cstheme="minorHAnsi"/>
          <w:sz w:val="24"/>
          <w:szCs w:val="24"/>
        </w:rPr>
      </w:pPr>
    </w:p>
    <w:p w14:paraId="363F273C" w14:textId="01B8C9D3" w:rsidR="009C3266" w:rsidRPr="009C3266" w:rsidRDefault="009C3266" w:rsidP="00282C6A">
      <w:pPr>
        <w:spacing w:after="0" w:line="240" w:lineRule="auto"/>
        <w:rPr>
          <w:rFonts w:asciiTheme="minorHAnsi" w:hAnsiTheme="minorHAnsi" w:cstheme="minorHAnsi"/>
          <w:b/>
          <w:bCs/>
          <w:sz w:val="24"/>
          <w:szCs w:val="24"/>
        </w:rPr>
      </w:pPr>
      <w:r w:rsidRPr="009C3266">
        <w:rPr>
          <w:rFonts w:asciiTheme="minorHAnsi" w:hAnsiTheme="minorHAnsi" w:cstheme="minorHAnsi"/>
          <w:sz w:val="24"/>
          <w:szCs w:val="24"/>
        </w:rPr>
        <w:t>Subsequent</w:t>
      </w:r>
      <w:r>
        <w:rPr>
          <w:rFonts w:asciiTheme="minorHAnsi" w:hAnsiTheme="minorHAnsi" w:cstheme="minorHAnsi"/>
          <w:sz w:val="24"/>
          <w:szCs w:val="24"/>
        </w:rPr>
        <w:t xml:space="preserve"> </w:t>
      </w:r>
      <w:r w:rsidRPr="009C3266">
        <w:rPr>
          <w:rFonts w:asciiTheme="minorHAnsi" w:hAnsiTheme="minorHAnsi" w:cstheme="minorHAnsi"/>
          <w:sz w:val="24"/>
          <w:szCs w:val="24"/>
        </w:rPr>
        <w:t>experiments can test different techniques to manipulate growth rates in order to grow saplings to a suitable size.</w:t>
      </w:r>
      <w:r w:rsidR="00282C6A">
        <w:rPr>
          <w:rFonts w:asciiTheme="minorHAnsi" w:hAnsiTheme="minorHAnsi" w:cstheme="minorHAnsi"/>
          <w:sz w:val="24"/>
          <w:szCs w:val="24"/>
        </w:rPr>
        <w:t xml:space="preserve"> Treatments to test include: </w:t>
      </w:r>
    </w:p>
    <w:p w14:paraId="2FD0EE2F" w14:textId="1532EAF8" w:rsidR="009C3266" w:rsidRPr="009C3266" w:rsidRDefault="009C3266" w:rsidP="009C3266">
      <w:pPr>
        <w:spacing w:after="0" w:line="240" w:lineRule="auto"/>
        <w:rPr>
          <w:rFonts w:asciiTheme="minorHAnsi" w:hAnsiTheme="minorHAnsi" w:cstheme="minorHAnsi"/>
          <w:bCs/>
          <w:sz w:val="24"/>
          <w:szCs w:val="24"/>
        </w:rPr>
      </w:pPr>
    </w:p>
    <w:p w14:paraId="3D6809B4" w14:textId="72DAE04E" w:rsidR="009C3266" w:rsidRPr="00282C6A" w:rsidRDefault="009C3266" w:rsidP="009C3266">
      <w:pPr>
        <w:pStyle w:val="ListParagraph"/>
        <w:numPr>
          <w:ilvl w:val="0"/>
          <w:numId w:val="4"/>
        </w:numPr>
        <w:spacing w:after="0" w:line="240" w:lineRule="auto"/>
        <w:rPr>
          <w:rFonts w:asciiTheme="minorHAnsi" w:hAnsiTheme="minorHAnsi" w:cstheme="minorHAnsi"/>
          <w:sz w:val="24"/>
          <w:szCs w:val="24"/>
        </w:rPr>
      </w:pPr>
      <w:r w:rsidRPr="00282C6A">
        <w:rPr>
          <w:rFonts w:asciiTheme="minorHAnsi" w:hAnsiTheme="minorHAnsi" w:cstheme="minorHAnsi"/>
          <w:b/>
          <w:bCs/>
          <w:sz w:val="24"/>
          <w:szCs w:val="24"/>
        </w:rPr>
        <w:t>Container type</w:t>
      </w:r>
      <w:r w:rsidRPr="00282C6A">
        <w:rPr>
          <w:rFonts w:asciiTheme="minorHAnsi" w:hAnsiTheme="minorHAnsi" w:cstheme="minorHAnsi"/>
          <w:sz w:val="24"/>
          <w:szCs w:val="24"/>
        </w:rPr>
        <w:t xml:space="preserve"> - compare plastic bags with other container types such as rigid plastic cells or tubes, which exert more control over root form, with or without air-pruning </w:t>
      </w:r>
    </w:p>
    <w:p w14:paraId="1E615F0A" w14:textId="6B9A0CBB" w:rsidR="009C3266" w:rsidRPr="00282C6A" w:rsidRDefault="009C3266" w:rsidP="009C3266">
      <w:pPr>
        <w:pStyle w:val="ListParagraph"/>
        <w:numPr>
          <w:ilvl w:val="0"/>
          <w:numId w:val="4"/>
        </w:numPr>
        <w:spacing w:after="0" w:line="240" w:lineRule="auto"/>
        <w:rPr>
          <w:rFonts w:asciiTheme="minorHAnsi" w:hAnsiTheme="minorHAnsi" w:cstheme="minorHAnsi"/>
          <w:sz w:val="24"/>
          <w:szCs w:val="24"/>
        </w:rPr>
      </w:pPr>
      <w:r w:rsidRPr="00282C6A">
        <w:rPr>
          <w:rFonts w:asciiTheme="minorHAnsi" w:hAnsiTheme="minorHAnsi" w:cstheme="minorHAnsi"/>
          <w:b/>
          <w:bCs/>
          <w:sz w:val="24"/>
          <w:szCs w:val="24"/>
        </w:rPr>
        <w:t xml:space="preserve">Media and fertilizer regime </w:t>
      </w:r>
      <w:r w:rsidR="00282C6A" w:rsidRPr="00282C6A">
        <w:rPr>
          <w:rFonts w:asciiTheme="minorHAnsi" w:hAnsiTheme="minorHAnsi" w:cstheme="minorHAnsi"/>
          <w:sz w:val="24"/>
          <w:szCs w:val="24"/>
        </w:rPr>
        <w:t>–</w:t>
      </w:r>
      <w:r w:rsidRPr="00282C6A">
        <w:rPr>
          <w:rFonts w:asciiTheme="minorHAnsi" w:hAnsiTheme="minorHAnsi" w:cstheme="minorHAnsi"/>
          <w:sz w:val="24"/>
          <w:szCs w:val="24"/>
        </w:rPr>
        <w:t xml:space="preserve"> </w:t>
      </w:r>
      <w:r w:rsidR="00282C6A" w:rsidRPr="00282C6A">
        <w:rPr>
          <w:rFonts w:asciiTheme="minorHAnsi" w:hAnsiTheme="minorHAnsi" w:cstheme="minorHAnsi"/>
          <w:sz w:val="24"/>
          <w:szCs w:val="24"/>
        </w:rPr>
        <w:t xml:space="preserve">vary the potting media </w:t>
      </w:r>
      <w:r w:rsidRPr="00282C6A">
        <w:rPr>
          <w:rFonts w:asciiTheme="minorHAnsi" w:hAnsiTheme="minorHAnsi" w:cstheme="minorHAnsi"/>
          <w:sz w:val="24"/>
          <w:szCs w:val="24"/>
        </w:rPr>
        <w:t>composition</w:t>
      </w:r>
      <w:r w:rsidR="00282C6A" w:rsidRPr="00282C6A">
        <w:rPr>
          <w:rFonts w:asciiTheme="minorHAnsi" w:hAnsiTheme="minorHAnsi" w:cstheme="minorHAnsi"/>
          <w:sz w:val="24"/>
          <w:szCs w:val="24"/>
        </w:rPr>
        <w:t>,</w:t>
      </w:r>
      <w:r w:rsidRPr="00282C6A">
        <w:rPr>
          <w:rFonts w:asciiTheme="minorHAnsi" w:hAnsiTheme="minorHAnsi" w:cstheme="minorHAnsi"/>
          <w:sz w:val="24"/>
          <w:szCs w:val="24"/>
        </w:rPr>
        <w:t xml:space="preserve"> such using different forms of organic matter (coconut husk, rice husk, peanut husk etc.) or adding nutrient rich materials such as cattle dung.  For slow-growing species, try accelerating growth by experimenting with different fertilizer treatments</w:t>
      </w:r>
      <w:r w:rsidR="00282C6A">
        <w:rPr>
          <w:rFonts w:asciiTheme="minorHAnsi" w:hAnsiTheme="minorHAnsi" w:cstheme="minorHAnsi"/>
          <w:sz w:val="24"/>
          <w:szCs w:val="24"/>
        </w:rPr>
        <w:t>.</w:t>
      </w:r>
    </w:p>
    <w:p w14:paraId="79EDAD3F" w14:textId="43C4DF98" w:rsidR="00282C6A" w:rsidRDefault="009C3266" w:rsidP="009C3266">
      <w:pPr>
        <w:pStyle w:val="ListParagraph"/>
        <w:numPr>
          <w:ilvl w:val="0"/>
          <w:numId w:val="4"/>
        </w:numPr>
        <w:spacing w:after="0" w:line="240" w:lineRule="auto"/>
        <w:rPr>
          <w:rFonts w:asciiTheme="minorHAnsi" w:hAnsiTheme="minorHAnsi" w:cstheme="minorHAnsi"/>
          <w:sz w:val="24"/>
          <w:szCs w:val="24"/>
        </w:rPr>
      </w:pPr>
      <w:r w:rsidRPr="00282C6A">
        <w:rPr>
          <w:rFonts w:asciiTheme="minorHAnsi" w:hAnsiTheme="minorHAnsi" w:cstheme="minorHAnsi"/>
          <w:b/>
          <w:bCs/>
          <w:sz w:val="24"/>
          <w:szCs w:val="24"/>
        </w:rPr>
        <w:t xml:space="preserve">Pruning </w:t>
      </w:r>
      <w:r w:rsidRPr="00282C6A">
        <w:rPr>
          <w:rFonts w:asciiTheme="minorHAnsi" w:hAnsiTheme="minorHAnsi" w:cstheme="minorHAnsi"/>
          <w:sz w:val="24"/>
          <w:szCs w:val="24"/>
        </w:rPr>
        <w:t>- If trees start to out-grow their containers before planting-out time, experiment with shoot pruning treatments</w:t>
      </w:r>
      <w:r w:rsidR="00282C6A" w:rsidRPr="00282C6A">
        <w:rPr>
          <w:rFonts w:asciiTheme="minorHAnsi" w:hAnsiTheme="minorHAnsi" w:cstheme="minorHAnsi"/>
          <w:sz w:val="24"/>
          <w:szCs w:val="24"/>
        </w:rPr>
        <w:t xml:space="preserve">. </w:t>
      </w:r>
      <w:r w:rsidRPr="00282C6A">
        <w:rPr>
          <w:rFonts w:asciiTheme="minorHAnsi" w:hAnsiTheme="minorHAnsi" w:cstheme="minorHAnsi"/>
          <w:sz w:val="24"/>
          <w:szCs w:val="24"/>
        </w:rPr>
        <w:t>Compare different shoot pruning intensities, timing and frequencies</w:t>
      </w:r>
      <w:r w:rsidR="00282C6A" w:rsidRPr="00282C6A">
        <w:rPr>
          <w:rFonts w:asciiTheme="minorHAnsi" w:hAnsiTheme="minorHAnsi" w:cstheme="minorHAnsi"/>
          <w:sz w:val="24"/>
          <w:szCs w:val="24"/>
        </w:rPr>
        <w:t>.</w:t>
      </w:r>
    </w:p>
    <w:p w14:paraId="0ED1A06A" w14:textId="344CB068" w:rsidR="00282C6A" w:rsidRDefault="00282C6A" w:rsidP="009C3266">
      <w:pPr>
        <w:spacing w:after="0" w:line="240" w:lineRule="auto"/>
        <w:rPr>
          <w:rFonts w:asciiTheme="minorHAnsi" w:hAnsiTheme="minorHAnsi" w:cstheme="minorHAnsi"/>
          <w:sz w:val="24"/>
          <w:szCs w:val="24"/>
        </w:rPr>
      </w:pPr>
    </w:p>
    <w:p w14:paraId="1EB9D5ED" w14:textId="7D185ABF" w:rsidR="009C3266" w:rsidRDefault="000B46FC" w:rsidP="009C3266">
      <w:pPr>
        <w:spacing w:after="0" w:line="240" w:lineRule="auto"/>
        <w:rPr>
          <w:rFonts w:asciiTheme="minorHAnsi" w:hAnsiTheme="minorHAnsi" w:cstheme="minorHAnsi"/>
          <w:sz w:val="24"/>
          <w:szCs w:val="24"/>
        </w:rPr>
      </w:pPr>
      <w:r>
        <w:rPr>
          <w:rFonts w:asciiTheme="minorHAnsi" w:hAnsiTheme="minorHAnsi" w:cstheme="minorHAnsi"/>
          <w:noProof/>
          <w:sz w:val="24"/>
          <w:szCs w:val="24"/>
        </w:rPr>
        <w:drawing>
          <wp:anchor distT="0" distB="0" distL="114300" distR="114300" simplePos="0" relativeHeight="251684864" behindDoc="1" locked="0" layoutInCell="1" allowOverlap="1" wp14:anchorId="39FA8EB8" wp14:editId="3506C230">
            <wp:simplePos x="0" y="0"/>
            <wp:positionH relativeFrom="margin">
              <wp:align>right</wp:align>
            </wp:positionH>
            <wp:positionV relativeFrom="paragraph">
              <wp:posOffset>1557482</wp:posOffset>
            </wp:positionV>
            <wp:extent cx="4289425" cy="2167255"/>
            <wp:effectExtent l="0" t="0" r="0" b="4445"/>
            <wp:wrapTight wrapText="bothSides">
              <wp:wrapPolygon edited="0">
                <wp:start x="0" y="0"/>
                <wp:lineTo x="0" y="21454"/>
                <wp:lineTo x="21488" y="21454"/>
                <wp:lineTo x="21488"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9">
                      <a:extLst>
                        <a:ext uri="{28A0092B-C50C-407E-A947-70E740481C1C}">
                          <a14:useLocalDpi xmlns:a14="http://schemas.microsoft.com/office/drawing/2010/main" val="0"/>
                        </a:ext>
                      </a:extLst>
                    </a:blip>
                    <a:srcRect l="9686" t="16598" r="14692" b="18045"/>
                    <a:stretch/>
                  </pic:blipFill>
                  <pic:spPr bwMode="auto">
                    <a:xfrm>
                      <a:off x="0" y="0"/>
                      <a:ext cx="4289425" cy="21672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82C6A">
        <w:rPr>
          <w:rFonts w:asciiTheme="minorHAnsi" w:hAnsiTheme="minorHAnsi" w:cstheme="minorHAnsi"/>
          <w:sz w:val="24"/>
          <w:szCs w:val="24"/>
        </w:rPr>
        <w:t xml:space="preserve">To test treatments, </w:t>
      </w:r>
      <w:r w:rsidR="009C3266" w:rsidRPr="009C3266">
        <w:rPr>
          <w:rFonts w:asciiTheme="minorHAnsi" w:hAnsiTheme="minorHAnsi" w:cstheme="minorHAnsi"/>
          <w:sz w:val="24"/>
          <w:szCs w:val="24"/>
        </w:rPr>
        <w:t>use a randomized complete block design</w:t>
      </w:r>
      <w:r w:rsidR="00282C6A">
        <w:rPr>
          <w:rFonts w:asciiTheme="minorHAnsi" w:hAnsiTheme="minorHAnsi" w:cstheme="minorHAnsi"/>
          <w:sz w:val="24"/>
          <w:szCs w:val="24"/>
        </w:rPr>
        <w:t xml:space="preserve">. </w:t>
      </w:r>
      <w:r w:rsidR="009C3266" w:rsidRPr="009C3266">
        <w:rPr>
          <w:rFonts w:asciiTheme="minorHAnsi" w:hAnsiTheme="minorHAnsi" w:cstheme="minorHAnsi"/>
          <w:sz w:val="24"/>
          <w:szCs w:val="24"/>
        </w:rPr>
        <w:t>Decide on the treatments that can be applied. Then, for each block, select a minimum of 1</w:t>
      </w:r>
      <w:r w:rsidR="00282C6A">
        <w:rPr>
          <w:rFonts w:asciiTheme="minorHAnsi" w:hAnsiTheme="minorHAnsi" w:cstheme="minorHAnsi"/>
          <w:sz w:val="24"/>
          <w:szCs w:val="24"/>
        </w:rPr>
        <w:t>6</w:t>
      </w:r>
      <w:r w:rsidR="009C3266" w:rsidRPr="009C3266">
        <w:rPr>
          <w:rFonts w:asciiTheme="minorHAnsi" w:hAnsiTheme="minorHAnsi" w:cstheme="minorHAnsi"/>
          <w:sz w:val="24"/>
          <w:szCs w:val="24"/>
        </w:rPr>
        <w:t xml:space="preserve"> plants (more is better) to constitute one “replicate” for each treatment and the same for the control. Make sure that all treatments (and a control) are represented by the same number of plants in all blocks. Place each block, consisting of one replicate of each treatment + control, in a different bed in the standing down area of the nursery. Within each block, position treatment and control replicates randomly.</w:t>
      </w:r>
      <w:r w:rsidR="00282C6A">
        <w:rPr>
          <w:rFonts w:asciiTheme="minorHAnsi" w:hAnsiTheme="minorHAnsi" w:cstheme="minorHAnsi"/>
          <w:sz w:val="24"/>
          <w:szCs w:val="24"/>
        </w:rPr>
        <w:t xml:space="preserve"> </w:t>
      </w:r>
      <w:r w:rsidR="009C3266" w:rsidRPr="009C3266">
        <w:rPr>
          <w:rFonts w:asciiTheme="minorHAnsi" w:hAnsiTheme="minorHAnsi" w:cstheme="minorHAnsi"/>
          <w:sz w:val="24"/>
          <w:szCs w:val="24"/>
        </w:rPr>
        <w:t xml:space="preserve">Select uniform plants for experiments. Plants at the edge of a block experience no competition from neighbours on one side and they may be affected by people brushing up against them. Reduce these “edge effects” by surrounding each replicate with a “guard row” of plants that are not included in the experiment. </w:t>
      </w:r>
    </w:p>
    <w:p w14:paraId="6AE19236" w14:textId="7770BA7D" w:rsidR="006756FE" w:rsidRPr="009C3266" w:rsidRDefault="006756FE" w:rsidP="009C3266">
      <w:pPr>
        <w:spacing w:after="0" w:line="240" w:lineRule="auto"/>
        <w:rPr>
          <w:rFonts w:asciiTheme="minorHAnsi" w:hAnsiTheme="minorHAnsi" w:cstheme="minorHAnsi"/>
          <w:sz w:val="24"/>
          <w:szCs w:val="24"/>
        </w:rPr>
      </w:pPr>
    </w:p>
    <w:p w14:paraId="45706A29" w14:textId="77777777" w:rsidR="000B46FC" w:rsidRDefault="000B46FC" w:rsidP="009C3266">
      <w:pPr>
        <w:spacing w:after="0" w:line="240" w:lineRule="auto"/>
        <w:rPr>
          <w:rFonts w:asciiTheme="minorHAnsi" w:hAnsiTheme="minorHAnsi" w:cstheme="minorHAnsi"/>
          <w:b/>
          <w:bCs/>
          <w:sz w:val="24"/>
          <w:szCs w:val="24"/>
        </w:rPr>
      </w:pPr>
    </w:p>
    <w:p w14:paraId="5A31D606" w14:textId="77777777" w:rsidR="000B46FC" w:rsidRDefault="000B46FC" w:rsidP="009C3266">
      <w:pPr>
        <w:spacing w:after="0" w:line="240" w:lineRule="auto"/>
        <w:rPr>
          <w:rFonts w:asciiTheme="minorHAnsi" w:hAnsiTheme="minorHAnsi" w:cstheme="minorHAnsi"/>
          <w:b/>
          <w:bCs/>
          <w:sz w:val="24"/>
          <w:szCs w:val="24"/>
        </w:rPr>
      </w:pPr>
    </w:p>
    <w:p w14:paraId="333CAA40" w14:textId="77777777" w:rsidR="000B46FC" w:rsidRDefault="000B46FC">
      <w:pPr>
        <w:spacing w:after="160" w:line="259" w:lineRule="auto"/>
        <w:rPr>
          <w:rFonts w:asciiTheme="minorHAnsi" w:hAnsiTheme="minorHAnsi" w:cstheme="minorHAnsi"/>
          <w:b/>
          <w:bCs/>
          <w:sz w:val="24"/>
          <w:szCs w:val="24"/>
        </w:rPr>
      </w:pPr>
      <w:r>
        <w:rPr>
          <w:rFonts w:asciiTheme="minorHAnsi" w:hAnsiTheme="minorHAnsi" w:cstheme="minorHAnsi"/>
          <w:b/>
          <w:bCs/>
          <w:sz w:val="24"/>
          <w:szCs w:val="24"/>
        </w:rPr>
        <w:br w:type="page"/>
      </w:r>
    </w:p>
    <w:p w14:paraId="5A50A90E" w14:textId="2F178910" w:rsidR="009C3266" w:rsidRPr="009C3266" w:rsidRDefault="000B46FC" w:rsidP="009C3266">
      <w:pPr>
        <w:spacing w:after="0" w:line="240" w:lineRule="auto"/>
        <w:rPr>
          <w:rFonts w:asciiTheme="minorHAnsi" w:hAnsiTheme="minorHAnsi" w:cstheme="minorHAnsi"/>
          <w:b/>
          <w:bCs/>
          <w:sz w:val="24"/>
          <w:szCs w:val="24"/>
        </w:rPr>
      </w:pPr>
      <w:r>
        <w:rPr>
          <w:rFonts w:asciiTheme="minorHAnsi" w:hAnsiTheme="minorHAnsi" w:cstheme="minorHAnsi"/>
          <w:b/>
          <w:bCs/>
          <w:sz w:val="24"/>
          <w:szCs w:val="24"/>
        </w:rPr>
        <w:lastRenderedPageBreak/>
        <w:t>Data Collection and Analysis</w:t>
      </w:r>
    </w:p>
    <w:p w14:paraId="6372749F" w14:textId="26AF30A5" w:rsidR="009C3266" w:rsidRPr="009C3266" w:rsidRDefault="009C3266" w:rsidP="009C3266">
      <w:pPr>
        <w:spacing w:after="0" w:line="240" w:lineRule="auto"/>
        <w:rPr>
          <w:rFonts w:asciiTheme="minorHAnsi" w:hAnsiTheme="minorHAnsi" w:cstheme="minorHAnsi"/>
          <w:b/>
          <w:bCs/>
          <w:sz w:val="24"/>
          <w:szCs w:val="24"/>
        </w:rPr>
      </w:pPr>
    </w:p>
    <w:p w14:paraId="779AA98B" w14:textId="1DD7AF39" w:rsidR="009C3266" w:rsidRDefault="00E574F7" w:rsidP="009C3266">
      <w:pPr>
        <w:spacing w:after="0" w:line="240" w:lineRule="auto"/>
        <w:rPr>
          <w:rFonts w:asciiTheme="minorHAnsi" w:hAnsiTheme="minorHAnsi" w:cstheme="minorHAnsi"/>
          <w:sz w:val="24"/>
          <w:szCs w:val="24"/>
        </w:rPr>
      </w:pPr>
      <w:r>
        <w:rPr>
          <w:rFonts w:asciiTheme="minorHAnsi" w:hAnsiTheme="minorHAnsi" w:cstheme="minorHAnsi"/>
          <w:noProof/>
          <w:sz w:val="24"/>
          <w:szCs w:val="24"/>
        </w:rPr>
        <w:drawing>
          <wp:anchor distT="0" distB="0" distL="114300" distR="114300" simplePos="0" relativeHeight="251689984" behindDoc="1" locked="0" layoutInCell="1" allowOverlap="1" wp14:anchorId="3A9DBE55" wp14:editId="4ABD8474">
            <wp:simplePos x="0" y="0"/>
            <wp:positionH relativeFrom="margin">
              <wp:posOffset>2492375</wp:posOffset>
            </wp:positionH>
            <wp:positionV relativeFrom="paragraph">
              <wp:posOffset>8890</wp:posOffset>
            </wp:positionV>
            <wp:extent cx="3734435" cy="2699385"/>
            <wp:effectExtent l="0" t="0" r="0" b="5715"/>
            <wp:wrapTight wrapText="bothSides">
              <wp:wrapPolygon edited="0">
                <wp:start x="0" y="0"/>
                <wp:lineTo x="0" y="21493"/>
                <wp:lineTo x="21486" y="21493"/>
                <wp:lineTo x="21486"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0">
                      <a:extLst>
                        <a:ext uri="{BEBA8EAE-BF5A-486C-A8C5-ECC9F3942E4B}">
                          <a14:imgProps xmlns:a14="http://schemas.microsoft.com/office/drawing/2010/main">
                            <a14:imgLayer r:embed="rId11">
                              <a14:imgEffect>
                                <a14:saturation sat="0"/>
                              </a14:imgEffect>
                            </a14:imgLayer>
                          </a14:imgProps>
                        </a:ext>
                        <a:ext uri="{28A0092B-C50C-407E-A947-70E740481C1C}">
                          <a14:useLocalDpi xmlns:a14="http://schemas.microsoft.com/office/drawing/2010/main" val="0"/>
                        </a:ext>
                      </a:extLst>
                    </a:blip>
                    <a:srcRect l="3987" t="4099" r="3110" b="6115"/>
                    <a:stretch/>
                  </pic:blipFill>
                  <pic:spPr bwMode="auto">
                    <a:xfrm>
                      <a:off x="0" y="0"/>
                      <a:ext cx="3734435" cy="269938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C3266" w:rsidRPr="009C3266">
        <w:rPr>
          <w:rFonts w:asciiTheme="minorHAnsi" w:hAnsiTheme="minorHAnsi" w:cstheme="minorHAnsi"/>
          <w:sz w:val="24"/>
          <w:szCs w:val="24"/>
        </w:rPr>
        <w:t>Collect data immediately after the experiment</w:t>
      </w:r>
      <w:r w:rsidR="000B46FC">
        <w:rPr>
          <w:rFonts w:asciiTheme="minorHAnsi" w:hAnsiTheme="minorHAnsi" w:cstheme="minorHAnsi"/>
          <w:sz w:val="24"/>
          <w:szCs w:val="24"/>
        </w:rPr>
        <w:t xml:space="preserve"> is set up </w:t>
      </w:r>
      <w:r w:rsidR="009C3266" w:rsidRPr="009C3266">
        <w:rPr>
          <w:rFonts w:asciiTheme="minorHAnsi" w:hAnsiTheme="minorHAnsi" w:cstheme="minorHAnsi"/>
          <w:sz w:val="24"/>
          <w:szCs w:val="24"/>
        </w:rPr>
        <w:t>and at intervals of approximately 45 days, thereafter. Measure the height of each sapling (from root collar to apical meristem) with a ruler. Measure RCD (root collar</w:t>
      </w:r>
      <w:r w:rsidR="000B46FC">
        <w:rPr>
          <w:rFonts w:asciiTheme="minorHAnsi" w:hAnsiTheme="minorHAnsi" w:cstheme="minorHAnsi"/>
          <w:sz w:val="24"/>
          <w:szCs w:val="24"/>
        </w:rPr>
        <w:t xml:space="preserve"> </w:t>
      </w:r>
      <w:r w:rsidR="009C3266" w:rsidRPr="009C3266">
        <w:rPr>
          <w:rFonts w:asciiTheme="minorHAnsi" w:hAnsiTheme="minorHAnsi" w:cstheme="minorHAnsi"/>
          <w:sz w:val="24"/>
          <w:szCs w:val="24"/>
        </w:rPr>
        <w:t xml:space="preserve">diameter), at the widest point, with Vernier scale calipers Use a simple scoring system to record plant survival and health (0=dead, 1=severe damage or disease; 2=some damage/disease but otherwise healthy; 3= good health). Also, record descriptions of any pests and diseases observed, as well as any signs of nutrient deficiency. </w:t>
      </w:r>
    </w:p>
    <w:p w14:paraId="6F76CC93" w14:textId="77777777" w:rsidR="000B46FC" w:rsidRDefault="000B46FC" w:rsidP="009C3266">
      <w:pPr>
        <w:spacing w:after="0" w:line="240" w:lineRule="auto"/>
        <w:rPr>
          <w:rFonts w:asciiTheme="minorHAnsi" w:hAnsiTheme="minorHAnsi" w:cstheme="minorHAnsi"/>
          <w:b/>
          <w:bCs/>
          <w:sz w:val="24"/>
          <w:szCs w:val="24"/>
        </w:rPr>
      </w:pPr>
    </w:p>
    <w:p w14:paraId="75569135" w14:textId="77777777" w:rsidR="00E574F7" w:rsidRPr="009C3266" w:rsidRDefault="00E574F7" w:rsidP="00E574F7">
      <w:pPr>
        <w:spacing w:after="0" w:line="240" w:lineRule="auto"/>
        <w:rPr>
          <w:rFonts w:asciiTheme="minorHAnsi" w:hAnsiTheme="minorHAnsi" w:cstheme="minorHAnsi"/>
          <w:sz w:val="24"/>
          <w:szCs w:val="24"/>
        </w:rPr>
      </w:pPr>
      <w:r w:rsidRPr="009C3266">
        <w:rPr>
          <w:rFonts w:asciiTheme="minorHAnsi" w:hAnsiTheme="minorHAnsi" w:cstheme="minorHAnsi"/>
          <w:sz w:val="24"/>
          <w:szCs w:val="24"/>
        </w:rPr>
        <w:t xml:space="preserve">For each replicate, count the number of saplings that survive until planting-out time. Then calculate the mean value for each treatment and standard deviation; repeat for the control. Apply ANOVA to determine if there are significant differences among treatments </w:t>
      </w:r>
      <w:r>
        <w:rPr>
          <w:rFonts w:asciiTheme="minorHAnsi" w:hAnsiTheme="minorHAnsi" w:cstheme="minorHAnsi"/>
          <w:sz w:val="24"/>
          <w:szCs w:val="24"/>
        </w:rPr>
        <w:t xml:space="preserve">or species </w:t>
      </w:r>
      <w:r w:rsidRPr="009C3266">
        <w:rPr>
          <w:rFonts w:asciiTheme="minorHAnsi" w:hAnsiTheme="minorHAnsi" w:cstheme="minorHAnsi"/>
          <w:sz w:val="24"/>
          <w:szCs w:val="24"/>
        </w:rPr>
        <w:t xml:space="preserve">in mean survival. If so, then use paired comparisons between each treatment mean and the control mean, to identify which treatments significantly increase survival. </w:t>
      </w:r>
      <w:r>
        <w:rPr>
          <w:rFonts w:asciiTheme="minorHAnsi" w:hAnsiTheme="minorHAnsi" w:cstheme="minorHAnsi"/>
          <w:sz w:val="24"/>
          <w:szCs w:val="24"/>
        </w:rPr>
        <w:t>Use the Data Analysis tool in MS Excel.</w:t>
      </w:r>
    </w:p>
    <w:p w14:paraId="43DE5EC6" w14:textId="77777777" w:rsidR="00E574F7" w:rsidRDefault="00E574F7" w:rsidP="000B46FC">
      <w:pPr>
        <w:spacing w:after="0" w:line="240" w:lineRule="auto"/>
        <w:rPr>
          <w:rFonts w:asciiTheme="minorHAnsi" w:hAnsiTheme="minorHAnsi" w:cstheme="minorHAnsi"/>
          <w:sz w:val="24"/>
          <w:szCs w:val="24"/>
        </w:rPr>
      </w:pPr>
    </w:p>
    <w:p w14:paraId="15196332" w14:textId="33598457" w:rsidR="009C3266" w:rsidRPr="009C3266" w:rsidRDefault="000B46FC" w:rsidP="009C3266">
      <w:pPr>
        <w:spacing w:after="0" w:line="240" w:lineRule="auto"/>
        <w:rPr>
          <w:rFonts w:asciiTheme="minorHAnsi" w:hAnsiTheme="minorHAnsi" w:cstheme="minorHAnsi"/>
          <w:sz w:val="24"/>
          <w:szCs w:val="24"/>
        </w:rPr>
      </w:pPr>
      <w:r w:rsidRPr="009C3266">
        <w:rPr>
          <w:rFonts w:asciiTheme="minorHAnsi" w:hAnsiTheme="minorHAnsi" w:cstheme="minorHAnsi"/>
          <w:sz w:val="24"/>
          <w:szCs w:val="24"/>
        </w:rPr>
        <w:t>Represent sapling growth graphically by constructing a growth curve. Plot time elapsed since pricking out (horizontal axis) vs. mean sapling height (or mean RCD), averaged across blocks, for each treatment (vertical axis). By extrapolation, such curves can be used to roughly estimate how long saplings must be kept in the nursery to grow to the optimum planting size.</w:t>
      </w:r>
      <w:r w:rsidR="00E574F7">
        <w:rPr>
          <w:rFonts w:asciiTheme="minorHAnsi" w:hAnsiTheme="minorHAnsi" w:cstheme="minorHAnsi"/>
          <w:sz w:val="24"/>
          <w:szCs w:val="24"/>
        </w:rPr>
        <w:t xml:space="preserve"> </w:t>
      </w:r>
      <w:r w:rsidR="009C3266" w:rsidRPr="009C3266">
        <w:rPr>
          <w:rFonts w:asciiTheme="minorHAnsi" w:hAnsiTheme="minorHAnsi" w:cstheme="minorHAnsi"/>
          <w:sz w:val="24"/>
          <w:szCs w:val="24"/>
        </w:rPr>
        <w:t>Also calculate relative growth rates (RGR), which removes the effects of differences in the original sizes of seedlings/saplings, immediately after potting, on subsequent growth, i.e. it can be used to compare plants that were larger at the beginning of the experiment with those that were smaller. It is defined as the ratio of growth of a plant to its mean size over the period of measurement, according to the equation below…</w:t>
      </w:r>
    </w:p>
    <w:p w14:paraId="09FF377B" w14:textId="77777777" w:rsidR="009C3266" w:rsidRPr="009C3266" w:rsidRDefault="009C3266" w:rsidP="009C3266">
      <w:pPr>
        <w:spacing w:after="0" w:line="240" w:lineRule="auto"/>
        <w:rPr>
          <w:rFonts w:asciiTheme="minorHAnsi" w:hAnsiTheme="minorHAnsi" w:cstheme="minorHAnsi"/>
          <w:sz w:val="24"/>
          <w:szCs w:val="24"/>
        </w:rPr>
      </w:pPr>
    </w:p>
    <w:p w14:paraId="1F0013A5" w14:textId="77777777" w:rsidR="009C3266" w:rsidRPr="009C3266" w:rsidRDefault="009C3266" w:rsidP="000B46FC">
      <w:pPr>
        <w:spacing w:after="0" w:line="240" w:lineRule="auto"/>
        <w:jc w:val="center"/>
        <w:rPr>
          <w:rFonts w:asciiTheme="minorHAnsi" w:hAnsiTheme="minorHAnsi" w:cstheme="minorHAnsi"/>
          <w:sz w:val="24"/>
          <w:szCs w:val="24"/>
        </w:rPr>
      </w:pPr>
      <w:r w:rsidRPr="009C3266">
        <w:rPr>
          <w:rFonts w:asciiTheme="minorHAnsi" w:hAnsiTheme="minorHAnsi" w:cstheme="minorHAnsi"/>
          <w:sz w:val="24"/>
          <w:szCs w:val="24"/>
          <w:u w:val="single"/>
        </w:rPr>
        <w:t xml:space="preserve">(ln FS - ln IS) x 36,500                                                                                                                                                  </w:t>
      </w:r>
      <w:r w:rsidRPr="009C3266">
        <w:rPr>
          <w:rFonts w:asciiTheme="minorHAnsi" w:hAnsiTheme="minorHAnsi" w:cstheme="minorHAnsi"/>
          <w:sz w:val="24"/>
          <w:szCs w:val="24"/>
        </w:rPr>
        <w:t>No. days between measurements</w:t>
      </w:r>
    </w:p>
    <w:p w14:paraId="60FE6FFD" w14:textId="77777777" w:rsidR="009C3266" w:rsidRPr="009C3266" w:rsidRDefault="009C3266" w:rsidP="009C3266">
      <w:pPr>
        <w:spacing w:after="0" w:line="240" w:lineRule="auto"/>
        <w:rPr>
          <w:rFonts w:asciiTheme="minorHAnsi" w:hAnsiTheme="minorHAnsi" w:cstheme="minorHAnsi"/>
          <w:sz w:val="24"/>
          <w:szCs w:val="24"/>
        </w:rPr>
      </w:pPr>
    </w:p>
    <w:p w14:paraId="6D535EA5" w14:textId="6C1506A9" w:rsidR="009C3266" w:rsidRPr="00E574F7" w:rsidRDefault="009C3266" w:rsidP="00E574F7">
      <w:pPr>
        <w:spacing w:after="0" w:line="240" w:lineRule="auto"/>
        <w:rPr>
          <w:rFonts w:asciiTheme="minorHAnsi" w:hAnsiTheme="minorHAnsi" w:cstheme="minorHAnsi"/>
          <w:sz w:val="24"/>
          <w:szCs w:val="24"/>
        </w:rPr>
      </w:pPr>
      <w:r w:rsidRPr="009C3266">
        <w:rPr>
          <w:rFonts w:asciiTheme="minorHAnsi" w:hAnsiTheme="minorHAnsi" w:cstheme="minorHAnsi"/>
          <w:sz w:val="24"/>
          <w:szCs w:val="24"/>
        </w:rPr>
        <w:t>...where ln FS = natural logarithm of final sapling size (either sapling height or RCD) and ln IS = natural logarithm of initial sapling size. The units are per cent per year.</w:t>
      </w:r>
    </w:p>
    <w:p w14:paraId="05363943" w14:textId="500249F6" w:rsidR="007846F8" w:rsidRPr="009C3266" w:rsidRDefault="00E574F7" w:rsidP="009C3266">
      <w:pPr>
        <w:spacing w:after="0" w:line="240" w:lineRule="auto"/>
        <w:rPr>
          <w:rFonts w:asciiTheme="minorHAnsi" w:hAnsiTheme="minorHAnsi" w:cstheme="minorHAnsi"/>
          <w:b/>
          <w:sz w:val="24"/>
          <w:szCs w:val="24"/>
        </w:rPr>
      </w:pPr>
      <w:r w:rsidRPr="000B46FC">
        <w:rPr>
          <w:rFonts w:asciiTheme="minorHAnsi" w:hAnsiTheme="minorHAnsi" w:cstheme="minorHAnsi"/>
          <w:b/>
          <w:sz w:val="24"/>
          <w:szCs w:val="24"/>
        </w:rPr>
        <w:lastRenderedPageBreak/>
        <w:drawing>
          <wp:anchor distT="0" distB="0" distL="114300" distR="114300" simplePos="0" relativeHeight="251687936" behindDoc="1" locked="0" layoutInCell="1" allowOverlap="1" wp14:anchorId="1D385B77" wp14:editId="18A1F54D">
            <wp:simplePos x="0" y="0"/>
            <wp:positionH relativeFrom="margin">
              <wp:align>center</wp:align>
            </wp:positionH>
            <wp:positionV relativeFrom="paragraph">
              <wp:posOffset>685800</wp:posOffset>
            </wp:positionV>
            <wp:extent cx="5217795" cy="4629785"/>
            <wp:effectExtent l="0" t="0" r="1905" b="0"/>
            <wp:wrapTight wrapText="bothSides">
              <wp:wrapPolygon edited="0">
                <wp:start x="0" y="0"/>
                <wp:lineTo x="0" y="21508"/>
                <wp:lineTo x="21529" y="21508"/>
                <wp:lineTo x="21529" y="0"/>
                <wp:lineTo x="0" y="0"/>
              </wp:wrapPolygon>
            </wp:wrapTight>
            <wp:docPr id="904" name="Picture 19" descr="E:\Dropbox\GLOBAL GUIDE\ILLUSTRATIONS\DARWIN GUIDE GRAPHICS FILES\PART 6\06_52 Seedling growth 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E:\Dropbox\GLOBAL GUIDE\ILLUSTRATIONS\DARWIN GUIDE GRAPHICS FILES\PART 6\06_52 Seedling growth data.jpg"/>
                    <pic:cNvPicPr>
                      <a:picLocks noChangeAspect="1" noChangeArrowheads="1"/>
                    </pic:cNvPicPr>
                  </pic:nvPicPr>
                  <pic:blipFill>
                    <a:blip r:embed="rId12" cstate="email"/>
                    <a:srcRect/>
                    <a:stretch>
                      <a:fillRect/>
                    </a:stretch>
                  </pic:blipFill>
                  <pic:spPr bwMode="auto">
                    <a:xfrm>
                      <a:off x="0" y="0"/>
                      <a:ext cx="5217795" cy="462978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0B46FC">
        <w:rPr>
          <w:rFonts w:asciiTheme="minorHAnsi" w:hAnsiTheme="minorHAnsi" w:cstheme="minorHAnsi"/>
          <w:b/>
          <w:sz w:val="24"/>
          <w:szCs w:val="24"/>
        </w:rPr>
        <mc:AlternateContent>
          <mc:Choice Requires="wps">
            <w:drawing>
              <wp:anchor distT="0" distB="0" distL="114300" distR="114300" simplePos="0" relativeHeight="251688960" behindDoc="0" locked="0" layoutInCell="1" allowOverlap="1" wp14:anchorId="71562FF9" wp14:editId="3A626523">
                <wp:simplePos x="0" y="0"/>
                <wp:positionH relativeFrom="margin">
                  <wp:align>left</wp:align>
                </wp:positionH>
                <wp:positionV relativeFrom="paragraph">
                  <wp:posOffset>-3265</wp:posOffset>
                </wp:positionV>
                <wp:extent cx="5943600" cy="626745"/>
                <wp:effectExtent l="0" t="0" r="19050" b="20955"/>
                <wp:wrapNone/>
                <wp:docPr id="6"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26745"/>
                        </a:xfrm>
                        <a:prstGeom prst="rect">
                          <a:avLst/>
                        </a:prstGeom>
                        <a:solidFill>
                          <a:srgbClr val="FFFFFF"/>
                        </a:solidFill>
                        <a:ln w="9525">
                          <a:solidFill>
                            <a:srgbClr val="000000"/>
                          </a:solidFill>
                          <a:miter lim="800000"/>
                          <a:headEnd/>
                          <a:tailEnd/>
                        </a:ln>
                      </wps:spPr>
                      <wps:txbx>
                        <w:txbxContent>
                          <w:p w14:paraId="5D0191E1" w14:textId="77777777" w:rsidR="000B46FC" w:rsidRPr="00751DCC" w:rsidRDefault="000B46FC" w:rsidP="00E574F7">
                            <w:pPr>
                              <w:jc w:val="center"/>
                              <w:rPr>
                                <w:b/>
                                <w:bCs/>
                                <w:sz w:val="20"/>
                                <w:szCs w:val="24"/>
                              </w:rPr>
                            </w:pPr>
                            <w:r w:rsidRPr="00751DCC">
                              <w:rPr>
                                <w:b/>
                                <w:bCs/>
                                <w:sz w:val="20"/>
                                <w:szCs w:val="24"/>
                              </w:rPr>
                              <w:t>Seedling growth data for a pioneer tree species. Trees reach a size suitable for planting out by January, six months ahead of the optimal planting time. Therefore, seed storage to delay germination is recommended to prevent waste of nursery space and avoid the need to prune the saplings.</w:t>
                            </w:r>
                          </w:p>
                          <w:p w14:paraId="2046440D" w14:textId="77777777" w:rsidR="000B46FC" w:rsidRDefault="000B46FC" w:rsidP="00E574F7">
                            <w:pPr>
                              <w:jc w:val="cente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1562FF9" id="Text Box 94" o:spid="_x0000_s1028" type="#_x0000_t202" style="position:absolute;margin-left:0;margin-top:-.25pt;width:468pt;height:49.35pt;z-index:25168896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">
                <v:textbox>
                  <w:txbxContent>
                    <w:p w14:paraId="5D0191E1" w14:textId="77777777" w:rsidR="000B46FC" w:rsidRPr="00751DCC" w:rsidRDefault="000B46FC" w:rsidP="00E574F7">
                      <w:pPr>
                        <w:jc w:val="center"/>
                        <w:rPr>
                          <w:b/>
                          <w:bCs/>
                          <w:sz w:val="20"/>
                          <w:szCs w:val="24"/>
                        </w:rPr>
                      </w:pPr>
                      <w:r w:rsidRPr="00751DCC">
                        <w:rPr>
                          <w:b/>
                          <w:bCs/>
                          <w:sz w:val="20"/>
                          <w:szCs w:val="24"/>
                        </w:rPr>
                        <w:t>Seedling growth data for a pioneer tree species. Trees reach a size suitable for planting out by January, six months ahead of the optimal planting time. Therefore, seed storage to delay germination is recommended to prevent waste of nursery space and avoid the need to prune the saplings.</w:t>
                      </w:r>
                    </w:p>
                    <w:p w14:paraId="2046440D" w14:textId="77777777" w:rsidR="000B46FC" w:rsidRDefault="000B46FC" w:rsidP="00E574F7">
                      <w:pPr>
                        <w:jc w:val="center"/>
                      </w:pPr>
                    </w:p>
                  </w:txbxContent>
                </v:textbox>
                <w10:wrap anchorx="margin"/>
              </v:shape>
            </w:pict>
          </mc:Fallback>
        </mc:AlternateContent>
      </w:r>
      <w:r w:rsidRPr="000B46FC">
        <w:rPr>
          <w:rFonts w:asciiTheme="minorHAnsi" w:hAnsiTheme="minorHAnsi" w:cstheme="minorHAnsi"/>
          <w:b/>
          <w:sz w:val="24"/>
          <w:szCs w:val="24"/>
        </w:rPr>
        <w:drawing>
          <wp:anchor distT="0" distB="0" distL="114300" distR="114300" simplePos="0" relativeHeight="251686912" behindDoc="0" locked="0" layoutInCell="1" allowOverlap="1" wp14:anchorId="0FAF2519" wp14:editId="33AA921B">
            <wp:simplePos x="0" y="0"/>
            <wp:positionH relativeFrom="margin">
              <wp:align>center</wp:align>
            </wp:positionH>
            <wp:positionV relativeFrom="paragraph">
              <wp:posOffset>5331370</wp:posOffset>
            </wp:positionV>
            <wp:extent cx="5522595" cy="2895600"/>
            <wp:effectExtent l="0" t="0" r="1905" b="0"/>
            <wp:wrapSquare wrapText="bothSides"/>
            <wp:docPr id="233" name="Picture 232" descr="06_52 Seedling growth grap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6_52 Seedling growth graph.jpg"/>
                    <pic:cNvPicPr/>
                  </pic:nvPicPr>
                  <pic:blipFill>
                    <a:blip r:embed="rId13" cstate="email"/>
                    <a:stretch>
                      <a:fillRect/>
                    </a:stretch>
                  </pic:blipFill>
                  <pic:spPr>
                    <a:xfrm>
                      <a:off x="0" y="0"/>
                      <a:ext cx="5522595" cy="2895600"/>
                    </a:xfrm>
                    <a:prstGeom prst="rect">
                      <a:avLst/>
                    </a:prstGeom>
                  </pic:spPr>
                </pic:pic>
              </a:graphicData>
            </a:graphic>
          </wp:anchor>
        </w:drawing>
      </w:r>
    </w:p>
    <w:sectPr w:rsidR="007846F8" w:rsidRPr="009C3266">
      <w:headerReference w:type="default" r:id="rId14"/>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174B7FF" w14:textId="77777777" w:rsidR="002D3E72" w:rsidRDefault="002D3E72" w:rsidP="007846F8">
      <w:pPr>
        <w:spacing w:after="0" w:line="240" w:lineRule="auto"/>
      </w:pPr>
      <w:r>
        <w:separator/>
      </w:r>
    </w:p>
  </w:endnote>
  <w:endnote w:type="continuationSeparator" w:id="0">
    <w:p w14:paraId="1923E07F" w14:textId="77777777" w:rsidR="002D3E72" w:rsidRDefault="002D3E72" w:rsidP="007846F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rdia New">
    <w:panose1 w:val="020B0304020202020204"/>
    <w:charset w:val="00"/>
    <w:family w:val="swiss"/>
    <w:pitch w:val="variable"/>
    <w:sig w:usb0="81000003" w:usb1="00000000" w:usb2="00000000" w:usb3="00000000" w:csb0="00010001" w:csb1="00000000"/>
  </w:font>
  <w:font w:name="Segoe UI">
    <w:panose1 w:val="020B0502040204020203"/>
    <w:charset w:val="00"/>
    <w:family w:val="swiss"/>
    <w:pitch w:val="variable"/>
    <w:sig w:usb0="E4002EFF" w:usb1="C000E47F" w:usb2="00000009" w:usb3="00000000" w:csb0="000001FF" w:csb1="00000000"/>
  </w:font>
  <w:font w:name="Angsana New">
    <w:panose1 w:val="02020603050405020304"/>
    <w:charset w:val="00"/>
    <w:family w:val="roman"/>
    <w:pitch w:val="variable"/>
    <w:sig w:usb0="81000003" w:usb1="00000000" w:usb2="00000000" w:usb3="00000000" w:csb0="00010001"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429862F" w14:textId="77777777" w:rsidR="002D3E72" w:rsidRDefault="002D3E72" w:rsidP="007846F8">
      <w:pPr>
        <w:spacing w:after="0" w:line="240" w:lineRule="auto"/>
      </w:pPr>
      <w:r>
        <w:separator/>
      </w:r>
    </w:p>
  </w:footnote>
  <w:footnote w:type="continuationSeparator" w:id="0">
    <w:p w14:paraId="2E538F74" w14:textId="77777777" w:rsidR="002D3E72" w:rsidRDefault="002D3E72" w:rsidP="007846F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8912A9" w14:textId="77777777" w:rsidR="00722AC3" w:rsidRDefault="00722AC3" w:rsidP="00722AC3">
    <w:pPr>
      <w:pStyle w:val="Header"/>
      <w:jc w:val="center"/>
      <w:rPr>
        <w:i/>
        <w:iCs/>
        <w:sz w:val="18"/>
        <w:szCs w:val="16"/>
      </w:rPr>
    </w:pPr>
    <w:r>
      <w:rPr>
        <w:noProof/>
      </w:rPr>
      <w:drawing>
        <wp:anchor distT="0" distB="0" distL="114300" distR="114300" simplePos="0" relativeHeight="251659264" behindDoc="0" locked="0" layoutInCell="1" allowOverlap="1" wp14:anchorId="1E9DB3A4" wp14:editId="230150AE">
          <wp:simplePos x="0" y="0"/>
          <wp:positionH relativeFrom="leftMargin">
            <wp:posOffset>149437</wp:posOffset>
          </wp:positionH>
          <wp:positionV relativeFrom="paragraph">
            <wp:posOffset>-253577</wp:posOffset>
          </wp:positionV>
          <wp:extent cx="857885" cy="575310"/>
          <wp:effectExtent l="0" t="0" r="0" b="0"/>
          <wp:wrapSquare wrapText="bothSides"/>
          <wp:docPr id="19" name="Picture 19" descr="FR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RAM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7885" cy="575310"/>
                  </a:xfrm>
                  <a:prstGeom prst="rect">
                    <a:avLst/>
                  </a:prstGeom>
                  <a:noFill/>
                  <a:ln>
                    <a:noFill/>
                  </a:ln>
                </pic:spPr>
              </pic:pic>
            </a:graphicData>
          </a:graphic>
          <wp14:sizeRelH relativeFrom="margin">
            <wp14:pctWidth>0</wp14:pctWidth>
          </wp14:sizeRelH>
          <wp14:sizeRelV relativeFrom="margin">
            <wp14:pctHeight>0</wp14:pctHeight>
          </wp14:sizeRelV>
        </wp:anchor>
      </w:drawing>
    </w:r>
    <w:r>
      <w:rPr>
        <w:i/>
        <w:iCs/>
        <w:noProof/>
        <w:sz w:val="18"/>
        <w:szCs w:val="16"/>
      </w:rPr>
      <w:drawing>
        <wp:anchor distT="0" distB="0" distL="114300" distR="114300" simplePos="0" relativeHeight="251660288" behindDoc="1" locked="0" layoutInCell="1" allowOverlap="1" wp14:anchorId="0480DC3C" wp14:editId="5E8DA60A">
          <wp:simplePos x="0" y="0"/>
          <wp:positionH relativeFrom="column">
            <wp:posOffset>5383742</wp:posOffset>
          </wp:positionH>
          <wp:positionV relativeFrom="paragraph">
            <wp:posOffset>-228812</wp:posOffset>
          </wp:positionV>
          <wp:extent cx="1009650" cy="567055"/>
          <wp:effectExtent l="0" t="0" r="0" b="4445"/>
          <wp:wrapTight wrapText="bothSides">
            <wp:wrapPolygon edited="0">
              <wp:start x="0" y="0"/>
              <wp:lineTo x="0" y="21044"/>
              <wp:lineTo x="21192" y="21044"/>
              <wp:lineTo x="21192" y="0"/>
              <wp:lineTo x="0" y="0"/>
            </wp:wrapPolygon>
          </wp:wrapTight>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
                    <a:extLst>
                      <a:ext uri="{28A0092B-C50C-407E-A947-70E740481C1C}">
                        <a14:useLocalDpi xmlns:a14="http://schemas.microsoft.com/office/drawing/2010/main" val="0"/>
                      </a:ext>
                    </a:extLst>
                  </a:blip>
                  <a:stretch>
                    <a:fillRect/>
                  </a:stretch>
                </pic:blipFill>
                <pic:spPr>
                  <a:xfrm>
                    <a:off x="0" y="0"/>
                    <a:ext cx="1009650" cy="567055"/>
                  </a:xfrm>
                  <a:prstGeom prst="rect">
                    <a:avLst/>
                  </a:prstGeom>
                </pic:spPr>
              </pic:pic>
            </a:graphicData>
          </a:graphic>
          <wp14:sizeRelH relativeFrom="margin">
            <wp14:pctWidth>0</wp14:pctWidth>
          </wp14:sizeRelH>
          <wp14:sizeRelV relativeFrom="margin">
            <wp14:pctHeight>0</wp14:pctHeight>
          </wp14:sizeRelV>
        </wp:anchor>
      </w:drawing>
    </w:r>
    <w:r w:rsidRPr="00FD7354">
      <w:rPr>
        <w:i/>
        <w:iCs/>
        <w:sz w:val="18"/>
        <w:szCs w:val="16"/>
      </w:rPr>
      <w:t>FRAME WORKSHOP - Establishing and Managing a Forest Restoration Teaching and Research Program. Chiang Mai University 7-11/11/22</w:t>
    </w:r>
  </w:p>
  <w:p w14:paraId="02BB84E5" w14:textId="77777777" w:rsidR="00722AC3" w:rsidRDefault="00722AC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CC51F1"/>
    <w:multiLevelType w:val="hybridMultilevel"/>
    <w:tmpl w:val="0114A602"/>
    <w:lvl w:ilvl="0" w:tplc="F03CC5D4">
      <w:start w:val="1"/>
      <w:numFmt w:val="decimal"/>
      <w:lvlText w:val="%1."/>
      <w:lvlJc w:val="left"/>
      <w:pPr>
        <w:ind w:left="1140" w:hanging="7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8CD4D1A"/>
    <w:multiLevelType w:val="hybridMultilevel"/>
    <w:tmpl w:val="52AE38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8DB5C28"/>
    <w:multiLevelType w:val="hybridMultilevel"/>
    <w:tmpl w:val="723AB4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8B2293F"/>
    <w:multiLevelType w:val="hybridMultilevel"/>
    <w:tmpl w:val="000C34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70"/>
  <w:proofState w:spelling="clean" w:grammar="clean"/>
  <w:defaultTabStop w:val="720"/>
  <w:characterSpacingControl w:val="doNotCompres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46F8"/>
    <w:rsid w:val="000B46FC"/>
    <w:rsid w:val="00192960"/>
    <w:rsid w:val="00282C6A"/>
    <w:rsid w:val="002D3E72"/>
    <w:rsid w:val="006756FE"/>
    <w:rsid w:val="00722AC3"/>
    <w:rsid w:val="007462FC"/>
    <w:rsid w:val="007846F8"/>
    <w:rsid w:val="009C3266"/>
    <w:rsid w:val="00B45B9F"/>
    <w:rsid w:val="00E574F7"/>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44B78B"/>
  <w15:chartTrackingRefBased/>
  <w15:docId w15:val="{7A56908E-D523-493C-A7D5-37C57CF2AD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8"/>
        <w:lang w:val="en-US" w:eastAsia="en-US" w:bidi="th-TH"/>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846F8"/>
    <w:pPr>
      <w:spacing w:after="200" w:line="276" w:lineRule="auto"/>
    </w:pPr>
    <w:rPr>
      <w:rFonts w:ascii="Calibri" w:eastAsia="Calibri" w:hAnsi="Calibri" w:cs="Cordia New"/>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846F8"/>
    <w:pPr>
      <w:spacing w:after="0" w:line="240" w:lineRule="auto"/>
    </w:pPr>
    <w:rPr>
      <w:rFonts w:ascii="Segoe UI" w:hAnsi="Segoe UI" w:cs="Angsana New"/>
      <w:sz w:val="18"/>
      <w:szCs w:val="22"/>
    </w:rPr>
  </w:style>
  <w:style w:type="character" w:customStyle="1" w:styleId="BalloonTextChar">
    <w:name w:val="Balloon Text Char"/>
    <w:basedOn w:val="DefaultParagraphFont"/>
    <w:link w:val="BalloonText"/>
    <w:uiPriority w:val="99"/>
    <w:semiHidden/>
    <w:rsid w:val="007846F8"/>
    <w:rPr>
      <w:rFonts w:ascii="Segoe UI" w:hAnsi="Segoe UI" w:cs="Angsana New"/>
      <w:sz w:val="18"/>
      <w:szCs w:val="22"/>
    </w:rPr>
  </w:style>
  <w:style w:type="table" w:styleId="TableGrid">
    <w:name w:val="Table Grid"/>
    <w:basedOn w:val="TableNormal"/>
    <w:rsid w:val="007846F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7846F8"/>
    <w:pPr>
      <w:ind w:left="720"/>
    </w:pPr>
  </w:style>
  <w:style w:type="paragraph" w:styleId="FootnoteText">
    <w:name w:val="footnote text"/>
    <w:basedOn w:val="Normal"/>
    <w:link w:val="FootnoteTextChar"/>
    <w:uiPriority w:val="99"/>
    <w:unhideWhenUsed/>
    <w:rsid w:val="007846F8"/>
    <w:rPr>
      <w:sz w:val="20"/>
      <w:szCs w:val="25"/>
    </w:rPr>
  </w:style>
  <w:style w:type="character" w:customStyle="1" w:styleId="FootnoteTextChar">
    <w:name w:val="Footnote Text Char"/>
    <w:basedOn w:val="DefaultParagraphFont"/>
    <w:link w:val="FootnoteText"/>
    <w:uiPriority w:val="99"/>
    <w:rsid w:val="007846F8"/>
    <w:rPr>
      <w:rFonts w:ascii="Calibri" w:eastAsia="Calibri" w:hAnsi="Calibri" w:cs="Cordia New"/>
      <w:sz w:val="20"/>
      <w:szCs w:val="25"/>
    </w:rPr>
  </w:style>
  <w:style w:type="character" w:styleId="FootnoteReference">
    <w:name w:val="footnote reference"/>
    <w:basedOn w:val="DefaultParagraphFont"/>
    <w:uiPriority w:val="99"/>
    <w:semiHidden/>
    <w:unhideWhenUsed/>
    <w:rsid w:val="007846F8"/>
    <w:rPr>
      <w:vertAlign w:val="superscript"/>
    </w:rPr>
  </w:style>
  <w:style w:type="character" w:styleId="CommentReference">
    <w:name w:val="annotation reference"/>
    <w:basedOn w:val="DefaultParagraphFont"/>
    <w:uiPriority w:val="99"/>
    <w:semiHidden/>
    <w:unhideWhenUsed/>
    <w:rsid w:val="007846F8"/>
    <w:rPr>
      <w:sz w:val="16"/>
      <w:szCs w:val="16"/>
    </w:rPr>
  </w:style>
  <w:style w:type="paragraph" w:styleId="CommentText">
    <w:name w:val="annotation text"/>
    <w:basedOn w:val="Normal"/>
    <w:link w:val="CommentTextChar"/>
    <w:uiPriority w:val="99"/>
    <w:semiHidden/>
    <w:unhideWhenUsed/>
    <w:rsid w:val="007846F8"/>
    <w:pPr>
      <w:spacing w:line="240" w:lineRule="auto"/>
    </w:pPr>
    <w:rPr>
      <w:sz w:val="20"/>
      <w:szCs w:val="25"/>
    </w:rPr>
  </w:style>
  <w:style w:type="character" w:customStyle="1" w:styleId="CommentTextChar">
    <w:name w:val="Comment Text Char"/>
    <w:basedOn w:val="DefaultParagraphFont"/>
    <w:link w:val="CommentText"/>
    <w:uiPriority w:val="99"/>
    <w:semiHidden/>
    <w:rsid w:val="007846F8"/>
    <w:rPr>
      <w:rFonts w:ascii="Calibri" w:eastAsia="Calibri" w:hAnsi="Calibri" w:cs="Cordia New"/>
      <w:sz w:val="20"/>
      <w:szCs w:val="25"/>
    </w:rPr>
  </w:style>
  <w:style w:type="paragraph" w:styleId="Header">
    <w:name w:val="header"/>
    <w:basedOn w:val="Normal"/>
    <w:link w:val="HeaderChar"/>
    <w:uiPriority w:val="99"/>
    <w:unhideWhenUsed/>
    <w:rsid w:val="00722AC3"/>
    <w:pPr>
      <w:tabs>
        <w:tab w:val="center" w:pos="4680"/>
        <w:tab w:val="right" w:pos="9360"/>
      </w:tabs>
      <w:spacing w:after="0" w:line="240" w:lineRule="auto"/>
    </w:pPr>
  </w:style>
  <w:style w:type="character" w:customStyle="1" w:styleId="HeaderChar">
    <w:name w:val="Header Char"/>
    <w:basedOn w:val="DefaultParagraphFont"/>
    <w:link w:val="Header"/>
    <w:uiPriority w:val="99"/>
    <w:rsid w:val="00722AC3"/>
    <w:rPr>
      <w:rFonts w:ascii="Calibri" w:eastAsia="Calibri" w:hAnsi="Calibri" w:cs="Cordia New"/>
    </w:rPr>
  </w:style>
  <w:style w:type="paragraph" w:styleId="Footer">
    <w:name w:val="footer"/>
    <w:basedOn w:val="Normal"/>
    <w:link w:val="FooterChar"/>
    <w:uiPriority w:val="99"/>
    <w:unhideWhenUsed/>
    <w:rsid w:val="00722AC3"/>
    <w:pPr>
      <w:tabs>
        <w:tab w:val="center" w:pos="4680"/>
        <w:tab w:val="right" w:pos="9360"/>
      </w:tabs>
      <w:spacing w:after="0" w:line="240" w:lineRule="auto"/>
    </w:pPr>
  </w:style>
  <w:style w:type="character" w:customStyle="1" w:styleId="FooterChar">
    <w:name w:val="Footer Char"/>
    <w:basedOn w:val="DefaultParagraphFont"/>
    <w:link w:val="Footer"/>
    <w:uiPriority w:val="99"/>
    <w:rsid w:val="00722AC3"/>
    <w:rPr>
      <w:rFonts w:ascii="Calibri" w:eastAsia="Calibri" w:hAnsi="Calibri" w:cs="Cordia New"/>
    </w:rPr>
  </w:style>
  <w:style w:type="paragraph" w:styleId="CommentSubject">
    <w:name w:val="annotation subject"/>
    <w:basedOn w:val="CommentText"/>
    <w:next w:val="CommentText"/>
    <w:link w:val="CommentSubjectChar"/>
    <w:uiPriority w:val="99"/>
    <w:semiHidden/>
    <w:unhideWhenUsed/>
    <w:rsid w:val="00722AC3"/>
    <w:rPr>
      <w:b/>
      <w:bCs/>
    </w:rPr>
  </w:style>
  <w:style w:type="character" w:customStyle="1" w:styleId="CommentSubjectChar">
    <w:name w:val="Comment Subject Char"/>
    <w:basedOn w:val="CommentTextChar"/>
    <w:link w:val="CommentSubject"/>
    <w:uiPriority w:val="99"/>
    <w:semiHidden/>
    <w:rsid w:val="00722AC3"/>
    <w:rPr>
      <w:rFonts w:ascii="Calibri" w:eastAsia="Calibri" w:hAnsi="Calibri" w:cs="Cordia New"/>
      <w:b/>
      <w:bCs/>
      <w:sz w:val="20"/>
      <w:szCs w:val="2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6.jpeg"/><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image" Target="media/image5.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hdphoto" Target="media/hdphoto1.wdp"/><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8.jpeg"/><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5</Pages>
  <Words>1115</Words>
  <Characters>6357</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Stephen Elliott</dc:creator>
  <cp:keywords/>
  <dc:description/>
  <cp:lastModifiedBy>Stephen Elliott</cp:lastModifiedBy>
  <cp:revision>2</cp:revision>
  <dcterms:created xsi:type="dcterms:W3CDTF">2022-11-05T15:14:00Z</dcterms:created>
  <dcterms:modified xsi:type="dcterms:W3CDTF">2022-11-05T15:14:00Z</dcterms:modified>
</cp:coreProperties>
</file>