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1AA57A4" w14:textId="7E90AD58" w:rsidR="00E90209" w:rsidRPr="00E90209" w:rsidRDefault="00E90209" w:rsidP="00E90209">
      <w:pPr>
        <w:spacing w:after="0" w:line="264" w:lineRule="auto"/>
        <w:jc w:val="center"/>
        <w:rPr>
          <w:rFonts w:asciiTheme="minorHAnsi" w:eastAsiaTheme="minorHAnsi" w:hAnsiTheme="minorHAnsi" w:cstheme="minorBidi"/>
          <w:b/>
          <w:bCs/>
          <w:smallCaps/>
          <w:sz w:val="36"/>
          <w:szCs w:val="32"/>
          <w:lang w:val="en-US"/>
        </w:rPr>
      </w:pPr>
      <w:r w:rsidRPr="00E90209">
        <w:rPr>
          <w:rFonts w:asciiTheme="minorHAnsi" w:eastAsiaTheme="minorHAnsi" w:hAnsiTheme="minorHAnsi" w:cstheme="minorBidi"/>
          <w:b/>
          <w:bCs/>
          <w:smallCaps/>
          <w:sz w:val="36"/>
          <w:szCs w:val="32"/>
          <w:lang w:val="en-US"/>
        </w:rPr>
        <w:t xml:space="preserve">Reaching </w:t>
      </w:r>
      <w:r>
        <w:rPr>
          <w:rFonts w:asciiTheme="minorHAnsi" w:eastAsiaTheme="minorHAnsi" w:hAnsiTheme="minorHAnsi" w:cstheme="minorBidi"/>
          <w:b/>
          <w:bCs/>
          <w:smallCaps/>
          <w:sz w:val="36"/>
          <w:szCs w:val="32"/>
          <w:lang w:val="en-US"/>
        </w:rPr>
        <w:t>O</w:t>
      </w:r>
      <w:r w:rsidRPr="00E90209">
        <w:rPr>
          <w:rFonts w:asciiTheme="minorHAnsi" w:eastAsiaTheme="minorHAnsi" w:hAnsiTheme="minorHAnsi" w:cstheme="minorBidi"/>
          <w:b/>
          <w:bCs/>
          <w:smallCaps/>
          <w:sz w:val="36"/>
          <w:szCs w:val="32"/>
          <w:lang w:val="en-US"/>
        </w:rPr>
        <w:t xml:space="preserve">ut – </w:t>
      </w:r>
      <w:r>
        <w:rPr>
          <w:rFonts w:asciiTheme="minorHAnsi" w:eastAsiaTheme="minorHAnsi" w:hAnsiTheme="minorHAnsi" w:cstheme="minorBidi"/>
          <w:b/>
          <w:bCs/>
          <w:smallCaps/>
          <w:sz w:val="36"/>
          <w:szCs w:val="32"/>
          <w:lang w:val="en-US"/>
        </w:rPr>
        <w:t>E</w:t>
      </w:r>
      <w:r w:rsidRPr="00E90209">
        <w:rPr>
          <w:rFonts w:asciiTheme="minorHAnsi" w:eastAsiaTheme="minorHAnsi" w:hAnsiTheme="minorHAnsi" w:cstheme="minorBidi"/>
          <w:b/>
          <w:bCs/>
          <w:smallCaps/>
          <w:sz w:val="36"/>
          <w:szCs w:val="32"/>
          <w:lang w:val="en-US"/>
        </w:rPr>
        <w:t xml:space="preserve">ducation and </w:t>
      </w:r>
      <w:r>
        <w:rPr>
          <w:rFonts w:asciiTheme="minorHAnsi" w:eastAsiaTheme="minorHAnsi" w:hAnsiTheme="minorHAnsi" w:cstheme="minorBidi"/>
          <w:b/>
          <w:bCs/>
          <w:smallCaps/>
          <w:sz w:val="36"/>
          <w:szCs w:val="32"/>
          <w:lang w:val="en-US"/>
        </w:rPr>
        <w:t>E</w:t>
      </w:r>
      <w:r w:rsidRPr="00E90209">
        <w:rPr>
          <w:rFonts w:asciiTheme="minorHAnsi" w:eastAsiaTheme="minorHAnsi" w:hAnsiTheme="minorHAnsi" w:cstheme="minorBidi"/>
          <w:b/>
          <w:bCs/>
          <w:smallCaps/>
          <w:sz w:val="36"/>
          <w:szCs w:val="32"/>
          <w:lang w:val="en-US"/>
        </w:rPr>
        <w:t xml:space="preserve">xtension </w:t>
      </w:r>
      <w:r>
        <w:rPr>
          <w:rFonts w:asciiTheme="minorHAnsi" w:eastAsiaTheme="minorHAnsi" w:hAnsiTheme="minorHAnsi" w:cstheme="minorBidi"/>
          <w:b/>
          <w:bCs/>
          <w:smallCaps/>
          <w:sz w:val="36"/>
          <w:szCs w:val="32"/>
          <w:lang w:val="en-US"/>
        </w:rPr>
        <w:t>S</w:t>
      </w:r>
      <w:r w:rsidRPr="00E90209">
        <w:rPr>
          <w:rFonts w:asciiTheme="minorHAnsi" w:eastAsiaTheme="minorHAnsi" w:hAnsiTheme="minorHAnsi" w:cstheme="minorBidi"/>
          <w:b/>
          <w:bCs/>
          <w:smallCaps/>
          <w:sz w:val="36"/>
          <w:szCs w:val="32"/>
          <w:lang w:val="en-US"/>
        </w:rPr>
        <w:t>ervices</w:t>
      </w:r>
    </w:p>
    <w:p w14:paraId="0A2C17AB" w14:textId="77777777" w:rsidR="00E90209" w:rsidRDefault="00E90209" w:rsidP="00E90209">
      <w:pPr>
        <w:autoSpaceDE w:val="0"/>
        <w:autoSpaceDN w:val="0"/>
        <w:adjustRightInd w:val="0"/>
        <w:spacing w:after="0" w:line="240" w:lineRule="auto"/>
        <w:rPr>
          <w:rFonts w:asciiTheme="minorHAnsi" w:hAnsiTheme="minorHAnsi" w:cstheme="minorHAnsi"/>
          <w:sz w:val="24"/>
          <w:szCs w:val="24"/>
        </w:rPr>
      </w:pPr>
    </w:p>
    <w:p w14:paraId="2F6407FA" w14:textId="03278E34"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r>
        <w:rPr>
          <w:rFonts w:asciiTheme="minorHAnsi" w:hAnsiTheme="minorHAnsi" w:cstheme="minorHAnsi"/>
          <w:sz w:val="24"/>
          <w:szCs w:val="24"/>
        </w:rPr>
        <w:t>A</w:t>
      </w:r>
      <w:r w:rsidRPr="00E90209">
        <w:rPr>
          <w:rFonts w:asciiTheme="minorHAnsi" w:hAnsiTheme="minorHAnsi" w:cstheme="minorHAnsi"/>
          <w:sz w:val="24"/>
          <w:szCs w:val="24"/>
        </w:rPr>
        <w:t xml:space="preserve"> FORRU should use</w:t>
      </w:r>
      <w:r>
        <w:rPr>
          <w:rFonts w:asciiTheme="minorHAnsi" w:hAnsiTheme="minorHAnsi" w:cstheme="minorHAnsi"/>
          <w:sz w:val="24"/>
          <w:szCs w:val="24"/>
        </w:rPr>
        <w:t xml:space="preserve"> knowledge generated from research to </w:t>
      </w:r>
      <w:r w:rsidRPr="00E90209">
        <w:rPr>
          <w:rFonts w:asciiTheme="minorHAnsi" w:hAnsiTheme="minorHAnsi" w:cstheme="minorHAnsi"/>
          <w:sz w:val="24"/>
          <w:szCs w:val="24"/>
        </w:rPr>
        <w:t xml:space="preserve">build capacity amongst all stakeholders in forest restoration initiatives. Such an outreach program may include training courses, workshops, and extension visits, supported by the production of publications and other educational materials, tailored to meet the different needs of each of the various stakeholder groups, such as government officials, NGOs, local communities, teachers, school children etc. </w:t>
      </w:r>
    </w:p>
    <w:p w14:paraId="2B92C87B" w14:textId="77777777"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p>
    <w:p w14:paraId="3921D52D" w14:textId="77777777"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r w:rsidRPr="00E90209">
        <w:rPr>
          <w:rFonts w:asciiTheme="minorHAnsi" w:hAnsiTheme="minorHAnsi" w:cstheme="minorHAnsi"/>
          <w:b/>
          <w:bCs/>
          <w:sz w:val="24"/>
          <w:szCs w:val="24"/>
        </w:rPr>
        <w:t>Education Team</w:t>
      </w:r>
    </w:p>
    <w:p w14:paraId="61FBE58E" w14:textId="77777777"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p>
    <w:p w14:paraId="17A259FF" w14:textId="76DDCEFD"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r>
        <w:rPr>
          <w:rFonts w:asciiTheme="minorHAnsi" w:hAnsiTheme="minorHAnsi" w:cstheme="minorHAnsi"/>
          <w:sz w:val="24"/>
          <w:szCs w:val="24"/>
        </w:rPr>
        <w:t>R</w:t>
      </w:r>
      <w:r w:rsidRPr="00E90209">
        <w:rPr>
          <w:rFonts w:asciiTheme="minorHAnsi" w:hAnsiTheme="minorHAnsi" w:cstheme="minorHAnsi"/>
          <w:sz w:val="24"/>
          <w:szCs w:val="24"/>
        </w:rPr>
        <w:t xml:space="preserve">ecruit a team of education officers, with specialized experience of environmental education techniques, </w:t>
      </w:r>
      <w:r>
        <w:rPr>
          <w:rFonts w:asciiTheme="minorHAnsi" w:hAnsiTheme="minorHAnsi" w:cstheme="minorHAnsi"/>
          <w:sz w:val="24"/>
          <w:szCs w:val="24"/>
        </w:rPr>
        <w:t xml:space="preserve">to work alongside the FORRU researchers and </w:t>
      </w:r>
      <w:r w:rsidRPr="00E90209">
        <w:rPr>
          <w:rFonts w:asciiTheme="minorHAnsi" w:hAnsiTheme="minorHAnsi" w:cstheme="minorHAnsi"/>
          <w:sz w:val="24"/>
          <w:szCs w:val="24"/>
        </w:rPr>
        <w:t>provid</w:t>
      </w:r>
      <w:r>
        <w:rPr>
          <w:rFonts w:asciiTheme="minorHAnsi" w:hAnsiTheme="minorHAnsi" w:cstheme="minorHAnsi"/>
          <w:sz w:val="24"/>
          <w:szCs w:val="24"/>
        </w:rPr>
        <w:t xml:space="preserve">e </w:t>
      </w:r>
      <w:r w:rsidRPr="00E90209">
        <w:rPr>
          <w:rFonts w:asciiTheme="minorHAnsi" w:hAnsiTheme="minorHAnsi" w:cstheme="minorHAnsi"/>
          <w:sz w:val="24"/>
          <w:szCs w:val="24"/>
        </w:rPr>
        <w:t>stakeholders with the knowledge and technical support they need to implement restoration projects.</w:t>
      </w:r>
    </w:p>
    <w:p w14:paraId="5D3C8469" w14:textId="46A7B658"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r>
        <w:rPr>
          <w:rFonts w:asciiTheme="minorHAnsi" w:hAnsiTheme="minorHAnsi" w:cstheme="minorHAnsi"/>
          <w:sz w:val="24"/>
          <w:szCs w:val="24"/>
        </w:rPr>
        <w:t>T</w:t>
      </w:r>
      <w:r w:rsidRPr="00E90209">
        <w:rPr>
          <w:rFonts w:asciiTheme="minorHAnsi" w:hAnsiTheme="minorHAnsi" w:cstheme="minorHAnsi"/>
          <w:sz w:val="24"/>
          <w:szCs w:val="24"/>
        </w:rPr>
        <w:t>he research team must first familiarise the education team with research results and provide frequent updates as the research delivers new information. The education team must then decide how to present the knowledge to stakeholders in user-friendly formats.</w:t>
      </w:r>
    </w:p>
    <w:p w14:paraId="75B0A435" w14:textId="77777777"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p>
    <w:p w14:paraId="14986CF5" w14:textId="77777777"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r w:rsidRPr="00E90209">
        <w:rPr>
          <w:rFonts w:asciiTheme="minorHAnsi" w:hAnsiTheme="minorHAnsi" w:cstheme="minorHAnsi"/>
          <w:b/>
          <w:bCs/>
          <w:sz w:val="24"/>
          <w:szCs w:val="24"/>
        </w:rPr>
        <w:t>Education program</w:t>
      </w:r>
    </w:p>
    <w:p w14:paraId="3698B577" w14:textId="77777777"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p>
    <w:p w14:paraId="1B76747E" w14:textId="7A352006" w:rsidR="00E90209" w:rsidRDefault="00E90209" w:rsidP="00E90209">
      <w:pPr>
        <w:autoSpaceDE w:val="0"/>
        <w:autoSpaceDN w:val="0"/>
        <w:adjustRightInd w:val="0"/>
        <w:spacing w:after="0" w:line="240" w:lineRule="auto"/>
        <w:rPr>
          <w:rFonts w:asciiTheme="minorHAnsi" w:hAnsiTheme="minorHAnsi" w:cstheme="minorHAnsi"/>
          <w:sz w:val="24"/>
          <w:szCs w:val="24"/>
        </w:rPr>
      </w:pPr>
      <w:r>
        <w:rPr>
          <w:rFonts w:asciiTheme="minorHAnsi" w:hAnsiTheme="minorHAnsi" w:cstheme="minorHAnsi"/>
          <w:sz w:val="24"/>
          <w:szCs w:val="24"/>
        </w:rPr>
        <w:t>T</w:t>
      </w:r>
      <w:r w:rsidRPr="00E90209">
        <w:rPr>
          <w:rFonts w:asciiTheme="minorHAnsi" w:hAnsiTheme="minorHAnsi" w:cstheme="minorHAnsi"/>
          <w:sz w:val="24"/>
          <w:szCs w:val="24"/>
        </w:rPr>
        <w:t xml:space="preserve">he </w:t>
      </w:r>
      <w:r w:rsidRPr="00E90209">
        <w:rPr>
          <w:rFonts w:asciiTheme="minorHAnsi" w:hAnsiTheme="minorHAnsi" w:cstheme="minorHAnsi"/>
          <w:sz w:val="24"/>
          <w:szCs w:val="24"/>
        </w:rPr>
        <w:t>educators’</w:t>
      </w:r>
      <w:r w:rsidRPr="00E90209">
        <w:rPr>
          <w:rFonts w:asciiTheme="minorHAnsi" w:hAnsiTheme="minorHAnsi" w:cstheme="minorHAnsi"/>
          <w:sz w:val="24"/>
          <w:szCs w:val="24"/>
        </w:rPr>
        <w:t xml:space="preserve"> </w:t>
      </w:r>
      <w:r>
        <w:rPr>
          <w:rFonts w:asciiTheme="minorHAnsi" w:hAnsiTheme="minorHAnsi" w:cstheme="minorHAnsi"/>
          <w:sz w:val="24"/>
          <w:szCs w:val="24"/>
        </w:rPr>
        <w:t xml:space="preserve">job is to </w:t>
      </w:r>
      <w:r w:rsidRPr="00E90209">
        <w:rPr>
          <w:rFonts w:asciiTheme="minorHAnsi" w:hAnsiTheme="minorHAnsi" w:cstheme="minorHAnsi"/>
          <w:sz w:val="24"/>
          <w:szCs w:val="24"/>
        </w:rPr>
        <w:t>design curricula to meet the different needs of the various stakeholders involved in forest restoration. A modular system is best, with basic subject material presented in different ways to match: i) the target audience and ii) the location where the module will be taught. For example, teaching forest officers about the framework species concept in a field plot requires a very different approach to teaching school children about the same concept in a classroom.</w:t>
      </w:r>
    </w:p>
    <w:p w14:paraId="38383C8E" w14:textId="7817A9F5" w:rsidR="00E90209" w:rsidRPr="00E90209" w:rsidRDefault="00E90209" w:rsidP="00E90209">
      <w:pPr>
        <w:spacing w:after="0" w:line="240" w:lineRule="auto"/>
        <w:rPr>
          <w:rFonts w:asciiTheme="minorHAnsi" w:hAnsiTheme="minorHAnsi" w:cstheme="minorHAnsi"/>
          <w:sz w:val="24"/>
          <w:szCs w:val="24"/>
        </w:rPr>
      </w:pPr>
    </w:p>
    <w:p w14:paraId="6077F7EA" w14:textId="34897154"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r w:rsidRPr="00E90209">
        <w:rPr>
          <w:rFonts w:asciiTheme="minorHAnsi" w:hAnsiTheme="minorHAnsi" w:cstheme="minorHAnsi"/>
          <w:sz w:val="24"/>
          <w:szCs w:val="24"/>
        </w:rPr>
        <w:t>An education program can include:</w:t>
      </w:r>
    </w:p>
    <w:p w14:paraId="321C5926" w14:textId="3CBCDDDD" w:rsidR="00E90209" w:rsidRPr="00E90209" w:rsidRDefault="00E90209" w:rsidP="00E90209">
      <w:pPr>
        <w:pStyle w:val="ListParagraph"/>
        <w:numPr>
          <w:ilvl w:val="0"/>
          <w:numId w:val="5"/>
        </w:numPr>
        <w:tabs>
          <w:tab w:val="left" w:pos="1260"/>
          <w:tab w:val="left" w:pos="1350"/>
        </w:tabs>
        <w:autoSpaceDE w:val="0"/>
        <w:autoSpaceDN w:val="0"/>
        <w:adjustRightInd w:val="0"/>
        <w:spacing w:after="0" w:line="240" w:lineRule="auto"/>
        <w:rPr>
          <w:rFonts w:asciiTheme="minorHAnsi" w:hAnsiTheme="minorHAnsi" w:cstheme="minorHAnsi"/>
          <w:sz w:val="24"/>
          <w:szCs w:val="24"/>
        </w:rPr>
      </w:pPr>
      <w:r w:rsidRPr="00E90209">
        <w:rPr>
          <w:rFonts w:asciiTheme="minorHAnsi" w:hAnsiTheme="minorHAnsi" w:cstheme="minorHAnsi"/>
          <w:sz w:val="24"/>
          <w:szCs w:val="24"/>
        </w:rPr>
        <w:t xml:space="preserve">workshops to introduce the general concepts </w:t>
      </w:r>
      <w:r w:rsidRPr="00E90209">
        <w:rPr>
          <w:rFonts w:asciiTheme="minorHAnsi" w:hAnsiTheme="minorHAnsi" w:cstheme="minorHAnsi"/>
          <w:sz w:val="24"/>
          <w:szCs w:val="24"/>
        </w:rPr>
        <w:t>(</w:t>
      </w:r>
      <w:r w:rsidRPr="00E90209">
        <w:rPr>
          <w:rFonts w:asciiTheme="minorHAnsi" w:hAnsiTheme="minorHAnsi" w:cstheme="minorHAnsi"/>
          <w:sz w:val="24"/>
          <w:szCs w:val="24"/>
        </w:rPr>
        <w:t>usually for government officers, NGOs and community groups;</w:t>
      </w:r>
    </w:p>
    <w:p w14:paraId="5EDCA737" w14:textId="4EB9E0B6" w:rsidR="00E90209" w:rsidRPr="00E90209" w:rsidRDefault="00E90209" w:rsidP="00E90209">
      <w:pPr>
        <w:pStyle w:val="ListParagraph"/>
        <w:numPr>
          <w:ilvl w:val="0"/>
          <w:numId w:val="5"/>
        </w:numPr>
        <w:tabs>
          <w:tab w:val="left" w:pos="1260"/>
          <w:tab w:val="left" w:pos="1350"/>
        </w:tabs>
        <w:autoSpaceDE w:val="0"/>
        <w:autoSpaceDN w:val="0"/>
        <w:adjustRightInd w:val="0"/>
        <w:spacing w:after="0" w:line="240" w:lineRule="auto"/>
        <w:rPr>
          <w:rFonts w:asciiTheme="minorHAnsi" w:hAnsiTheme="minorHAnsi" w:cstheme="minorHAnsi"/>
          <w:sz w:val="24"/>
          <w:szCs w:val="24"/>
        </w:rPr>
      </w:pPr>
      <w:r w:rsidRPr="00E90209">
        <w:rPr>
          <w:rFonts w:asciiTheme="minorHAnsi" w:hAnsiTheme="minorHAnsi" w:cstheme="minorHAnsi"/>
          <w:sz w:val="24"/>
          <w:szCs w:val="24"/>
        </w:rPr>
        <w:t>more detailed training in forest restoration best practices for practitioners, responsible for running nurseries and implementing planting programs;</w:t>
      </w:r>
    </w:p>
    <w:p w14:paraId="10B82DB8" w14:textId="4CFF1D37" w:rsidR="00E90209" w:rsidRPr="00E90209" w:rsidRDefault="00E90209" w:rsidP="00E90209">
      <w:pPr>
        <w:pStyle w:val="ListParagraph"/>
        <w:numPr>
          <w:ilvl w:val="0"/>
          <w:numId w:val="5"/>
        </w:numPr>
        <w:tabs>
          <w:tab w:val="left" w:pos="1260"/>
          <w:tab w:val="left" w:pos="1350"/>
        </w:tabs>
        <w:autoSpaceDE w:val="0"/>
        <w:autoSpaceDN w:val="0"/>
        <w:adjustRightInd w:val="0"/>
        <w:spacing w:after="0" w:line="240" w:lineRule="auto"/>
        <w:rPr>
          <w:rFonts w:asciiTheme="minorHAnsi" w:hAnsiTheme="minorHAnsi" w:cstheme="minorHAnsi"/>
          <w:sz w:val="24"/>
          <w:szCs w:val="24"/>
        </w:rPr>
      </w:pPr>
      <w:r w:rsidRPr="00E90209">
        <w:rPr>
          <w:rFonts w:asciiTheme="minorHAnsi" w:hAnsiTheme="minorHAnsi" w:cstheme="minorHAnsi"/>
          <w:sz w:val="24"/>
          <w:szCs w:val="24"/>
        </w:rPr>
        <w:t>extension visits to forest restoration projects – to provide on-site technical support;</w:t>
      </w:r>
    </w:p>
    <w:p w14:paraId="22E3FC94" w14:textId="50EC0285" w:rsidR="00E90209" w:rsidRPr="00E90209" w:rsidRDefault="00E90209" w:rsidP="00E90209">
      <w:pPr>
        <w:pStyle w:val="ListParagraph"/>
        <w:numPr>
          <w:ilvl w:val="0"/>
          <w:numId w:val="5"/>
        </w:numPr>
        <w:tabs>
          <w:tab w:val="left" w:pos="1260"/>
          <w:tab w:val="left" w:pos="1350"/>
        </w:tabs>
        <w:autoSpaceDE w:val="0"/>
        <w:autoSpaceDN w:val="0"/>
        <w:adjustRightInd w:val="0"/>
        <w:spacing w:after="0" w:line="240" w:lineRule="auto"/>
        <w:rPr>
          <w:rFonts w:asciiTheme="minorHAnsi" w:hAnsiTheme="minorHAnsi" w:cstheme="minorHAnsi"/>
          <w:sz w:val="24"/>
          <w:szCs w:val="24"/>
        </w:rPr>
      </w:pPr>
      <w:r w:rsidRPr="00E90209">
        <w:rPr>
          <w:rFonts w:asciiTheme="minorHAnsi" w:hAnsiTheme="minorHAnsi" w:cstheme="minorHAnsi"/>
          <w:sz w:val="24"/>
          <w:szCs w:val="24"/>
        </w:rPr>
        <w:t>hosting interested visitors to the unit e.g. scientists, donors, media etc;</w:t>
      </w:r>
    </w:p>
    <w:p w14:paraId="01FA23A9" w14:textId="492D261B" w:rsidR="00E90209" w:rsidRPr="00E90209" w:rsidRDefault="00E90209" w:rsidP="00E90209">
      <w:pPr>
        <w:pStyle w:val="ListParagraph"/>
        <w:numPr>
          <w:ilvl w:val="0"/>
          <w:numId w:val="5"/>
        </w:numPr>
        <w:tabs>
          <w:tab w:val="left" w:pos="1260"/>
          <w:tab w:val="left" w:pos="1350"/>
        </w:tabs>
        <w:autoSpaceDE w:val="0"/>
        <w:autoSpaceDN w:val="0"/>
        <w:adjustRightInd w:val="0"/>
        <w:spacing w:after="0" w:line="240" w:lineRule="auto"/>
        <w:rPr>
          <w:rFonts w:asciiTheme="minorHAnsi" w:hAnsiTheme="minorHAnsi" w:cstheme="minorHAnsi"/>
          <w:sz w:val="24"/>
          <w:szCs w:val="24"/>
        </w:rPr>
      </w:pPr>
      <w:r w:rsidRPr="00E90209">
        <w:rPr>
          <w:rFonts w:asciiTheme="minorHAnsi" w:hAnsiTheme="minorHAnsi" w:cstheme="minorHAnsi"/>
          <w:sz w:val="24"/>
          <w:szCs w:val="24"/>
        </w:rPr>
        <w:t>helping with the supervision of college student thesis projects and</w:t>
      </w:r>
    </w:p>
    <w:p w14:paraId="733A2567" w14:textId="58CE6B60" w:rsidR="00E90209" w:rsidRPr="00E90209" w:rsidRDefault="00E90209" w:rsidP="00E90209">
      <w:pPr>
        <w:pStyle w:val="ListParagraph"/>
        <w:numPr>
          <w:ilvl w:val="0"/>
          <w:numId w:val="5"/>
        </w:numPr>
        <w:tabs>
          <w:tab w:val="left" w:pos="1260"/>
          <w:tab w:val="left" w:pos="1350"/>
        </w:tabs>
        <w:autoSpaceDE w:val="0"/>
        <w:autoSpaceDN w:val="0"/>
        <w:adjustRightInd w:val="0"/>
        <w:spacing w:after="0" w:line="240" w:lineRule="auto"/>
        <w:rPr>
          <w:rFonts w:asciiTheme="minorHAnsi" w:hAnsiTheme="minorHAnsi" w:cstheme="minorHAnsi"/>
          <w:sz w:val="24"/>
          <w:szCs w:val="24"/>
        </w:rPr>
      </w:pPr>
      <w:r w:rsidRPr="00E90209">
        <w:rPr>
          <w:rFonts w:asciiTheme="minorHAnsi" w:hAnsiTheme="minorHAnsi" w:cstheme="minorHAnsi"/>
          <w:sz w:val="24"/>
          <w:szCs w:val="24"/>
        </w:rPr>
        <w:t>presenting research results at conferences.</w:t>
      </w:r>
    </w:p>
    <w:p w14:paraId="18B9DFB9" w14:textId="77777777" w:rsidR="00E90209" w:rsidRPr="00E90209" w:rsidRDefault="00E90209" w:rsidP="00E90209">
      <w:pPr>
        <w:tabs>
          <w:tab w:val="left" w:pos="1260"/>
          <w:tab w:val="left" w:pos="1350"/>
        </w:tabs>
        <w:autoSpaceDE w:val="0"/>
        <w:autoSpaceDN w:val="0"/>
        <w:adjustRightInd w:val="0"/>
        <w:spacing w:after="0" w:line="240" w:lineRule="auto"/>
        <w:ind w:left="990" w:hanging="630"/>
        <w:rPr>
          <w:rFonts w:asciiTheme="minorHAnsi" w:hAnsiTheme="minorHAnsi" w:cstheme="minorHAnsi"/>
          <w:sz w:val="24"/>
          <w:szCs w:val="24"/>
        </w:rPr>
      </w:pPr>
    </w:p>
    <w:p w14:paraId="2DC88710" w14:textId="1A1AE1C1"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r w:rsidRPr="00E90209">
        <w:rPr>
          <w:rFonts w:asciiTheme="minorHAnsi" w:hAnsiTheme="minorHAnsi" w:cstheme="minorHAnsi"/>
          <w:sz w:val="24"/>
          <w:szCs w:val="24"/>
        </w:rPr>
        <w:t>Special events for school children and a train-the-teachers program may also be undertaken, since children have the most to gain from forest restoration (½ day to several days, for camps and teacher training).</w:t>
      </w:r>
    </w:p>
    <w:p w14:paraId="00F235E7" w14:textId="77777777"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p>
    <w:p w14:paraId="6F4D6C28" w14:textId="77777777"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r w:rsidRPr="00E90209">
        <w:rPr>
          <w:rFonts w:asciiTheme="minorHAnsi" w:hAnsiTheme="minorHAnsi" w:cstheme="minorHAnsi"/>
          <w:b/>
          <w:bCs/>
          <w:sz w:val="24"/>
          <w:szCs w:val="24"/>
        </w:rPr>
        <w:t>Educational materials</w:t>
      </w:r>
    </w:p>
    <w:p w14:paraId="083B350B" w14:textId="77777777"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p>
    <w:p w14:paraId="36E09232" w14:textId="77777777" w:rsidR="00E90209" w:rsidRDefault="00E90209" w:rsidP="00E90209">
      <w:pPr>
        <w:autoSpaceDE w:val="0"/>
        <w:autoSpaceDN w:val="0"/>
        <w:adjustRightInd w:val="0"/>
        <w:spacing w:after="0" w:line="240" w:lineRule="auto"/>
        <w:rPr>
          <w:rFonts w:asciiTheme="minorHAnsi" w:hAnsiTheme="minorHAnsi" w:cstheme="minorHAnsi"/>
          <w:sz w:val="24"/>
          <w:szCs w:val="24"/>
        </w:rPr>
      </w:pPr>
      <w:r w:rsidRPr="00E90209">
        <w:rPr>
          <w:rFonts w:asciiTheme="minorHAnsi" w:hAnsiTheme="minorHAnsi" w:cstheme="minorHAnsi"/>
          <w:sz w:val="24"/>
          <w:szCs w:val="24"/>
        </w:rPr>
        <w:t>A FORRU education team should produce a wide range of educational materials to satisfy the needs of all stakeholders.</w:t>
      </w:r>
    </w:p>
    <w:p w14:paraId="71CADBC0" w14:textId="0652D892"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r>
        <w:rPr>
          <w:rFonts w:asciiTheme="minorHAnsi" w:hAnsiTheme="minorHAnsi" w:cstheme="minorHAnsi"/>
          <w:sz w:val="24"/>
          <w:szCs w:val="24"/>
        </w:rPr>
        <w:lastRenderedPageBreak/>
        <w:t>V</w:t>
      </w:r>
      <w:r w:rsidRPr="00E90209">
        <w:rPr>
          <w:rFonts w:asciiTheme="minorHAnsi" w:hAnsiTheme="minorHAnsi" w:cstheme="minorHAnsi"/>
          <w:sz w:val="24"/>
          <w:szCs w:val="24"/>
        </w:rPr>
        <w:t>ideo</w:t>
      </w:r>
      <w:r>
        <w:rPr>
          <w:rFonts w:asciiTheme="minorHAnsi" w:hAnsiTheme="minorHAnsi" w:cstheme="minorHAnsi"/>
          <w:sz w:val="24"/>
          <w:szCs w:val="24"/>
        </w:rPr>
        <w:t>s</w:t>
      </w:r>
      <w:r w:rsidRPr="00E90209">
        <w:rPr>
          <w:rFonts w:asciiTheme="minorHAnsi" w:hAnsiTheme="minorHAnsi" w:cstheme="minorHAnsi"/>
          <w:sz w:val="24"/>
          <w:szCs w:val="24"/>
        </w:rPr>
        <w:t xml:space="preserve"> can provide a concise overview of the FORRU and its work for the opening sessions of workshops and training programs, whilst a website can keep all stakeholders informed of a FORRU’s outputs on a regular basis.</w:t>
      </w:r>
    </w:p>
    <w:p w14:paraId="0E5D4658" w14:textId="77777777"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p>
    <w:p w14:paraId="2B3DBBC6" w14:textId="77C4796F" w:rsidR="00E90209" w:rsidRDefault="00E90209" w:rsidP="00E90209">
      <w:pPr>
        <w:autoSpaceDE w:val="0"/>
        <w:autoSpaceDN w:val="0"/>
        <w:adjustRightInd w:val="0"/>
        <w:spacing w:after="0" w:line="240" w:lineRule="auto"/>
        <w:rPr>
          <w:rFonts w:asciiTheme="minorHAnsi" w:hAnsiTheme="minorHAnsi" w:cstheme="minorHAnsi"/>
          <w:sz w:val="24"/>
          <w:szCs w:val="24"/>
        </w:rPr>
      </w:pPr>
      <w:r w:rsidRPr="00E90209">
        <w:rPr>
          <w:rFonts w:asciiTheme="minorHAnsi" w:hAnsiTheme="minorHAnsi" w:cstheme="minorHAnsi"/>
          <w:sz w:val="24"/>
          <w:szCs w:val="24"/>
        </w:rPr>
        <w:t xml:space="preserve">Publications are important educational outputs of a FORRU. Producing them can include a participatory component, involving consultations with, and inputs from, workshop participants. This ensures that the information provided by the FORRU is </w:t>
      </w:r>
      <w:r w:rsidR="000B48ED">
        <w:rPr>
          <w:rFonts w:asciiTheme="minorHAnsi" w:hAnsiTheme="minorHAnsi" w:cstheme="minorHAnsi"/>
          <w:sz w:val="24"/>
          <w:szCs w:val="24"/>
        </w:rPr>
        <w:t xml:space="preserve">combined with </w:t>
      </w:r>
      <w:r w:rsidRPr="00E90209">
        <w:rPr>
          <w:rFonts w:asciiTheme="minorHAnsi" w:hAnsiTheme="minorHAnsi" w:cstheme="minorHAnsi"/>
          <w:sz w:val="24"/>
          <w:szCs w:val="24"/>
        </w:rPr>
        <w:t xml:space="preserve">indigenous knowledge. </w:t>
      </w:r>
    </w:p>
    <w:p w14:paraId="7A596CD3" w14:textId="77777777" w:rsidR="00E90209" w:rsidRPr="00E90209" w:rsidRDefault="00E90209" w:rsidP="00E90209">
      <w:pPr>
        <w:spacing w:after="0" w:line="240" w:lineRule="auto"/>
        <w:rPr>
          <w:rFonts w:asciiTheme="minorHAnsi" w:hAnsiTheme="minorHAnsi" w:cstheme="minorHAnsi"/>
          <w:b/>
          <w:bCs/>
          <w:sz w:val="24"/>
          <w:szCs w:val="24"/>
        </w:rPr>
      </w:pPr>
    </w:p>
    <w:p w14:paraId="4019D424" w14:textId="77777777"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r w:rsidRPr="00E90209">
        <w:rPr>
          <w:rFonts w:asciiTheme="minorHAnsi" w:hAnsiTheme="minorHAnsi" w:cstheme="minorHAnsi"/>
          <w:b/>
          <w:bCs/>
          <w:sz w:val="24"/>
          <w:szCs w:val="24"/>
        </w:rPr>
        <w:t>Pamphlets and handouts</w:t>
      </w:r>
    </w:p>
    <w:p w14:paraId="39EC35F5" w14:textId="77777777"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r w:rsidRPr="00E90209">
        <w:rPr>
          <w:rFonts w:asciiTheme="minorHAnsi" w:hAnsiTheme="minorHAnsi" w:cstheme="minorHAnsi"/>
          <w:b/>
          <w:bCs/>
          <w:noProof/>
          <w:sz w:val="24"/>
          <w:szCs w:val="24"/>
          <w:lang w:eastAsia="en-GB"/>
        </w:rPr>
        <w:drawing>
          <wp:anchor distT="0" distB="0" distL="114300" distR="114300" simplePos="0" relativeHeight="251659264" behindDoc="0" locked="0" layoutInCell="1" allowOverlap="1" wp14:anchorId="76613E34" wp14:editId="4DCAFE1E">
            <wp:simplePos x="0" y="0"/>
            <wp:positionH relativeFrom="column">
              <wp:posOffset>3431540</wp:posOffset>
            </wp:positionH>
            <wp:positionV relativeFrom="paragraph">
              <wp:posOffset>186055</wp:posOffset>
            </wp:positionV>
            <wp:extent cx="2378710" cy="3465830"/>
            <wp:effectExtent l="0" t="0" r="2540" b="1270"/>
            <wp:wrapSquare wrapText="bothSides"/>
            <wp:docPr id="1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cstate="print">
                      <a:extLst>
                        <a:ext uri="{BEBA8EAE-BF5A-486C-A8C5-ECC9F3942E4B}">
                          <a14:imgProps xmlns:a14="http://schemas.microsoft.com/office/drawing/2010/main">
                            <a14:imgLayer r:embed="rId8">
                              <a14:imgEffect>
                                <a14:saturation sat="0"/>
                              </a14:imgEffect>
                            </a14:imgLayer>
                          </a14:imgProps>
                        </a:ext>
                      </a:extLst>
                    </a:blip>
                    <a:srcRect/>
                    <a:stretch>
                      <a:fillRect/>
                    </a:stretch>
                  </pic:blipFill>
                  <pic:spPr bwMode="auto">
                    <a:xfrm>
                      <a:off x="0" y="0"/>
                      <a:ext cx="2378710" cy="3465830"/>
                    </a:xfrm>
                    <a:prstGeom prst="rect">
                      <a:avLst/>
                    </a:prstGeom>
                    <a:noFill/>
                    <a:ln w="9525">
                      <a:noFill/>
                      <a:miter lim="800000"/>
                      <a:headEnd/>
                      <a:tailEnd/>
                    </a:ln>
                  </pic:spPr>
                </pic:pic>
              </a:graphicData>
            </a:graphic>
          </wp:anchor>
        </w:drawing>
      </w:r>
    </w:p>
    <w:p w14:paraId="35DEB96B" w14:textId="1D22E4A7"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r w:rsidRPr="00E90209">
        <w:rPr>
          <w:rFonts w:asciiTheme="minorHAnsi" w:hAnsiTheme="minorHAnsi" w:cstheme="minorHAnsi"/>
          <w:sz w:val="24"/>
          <w:szCs w:val="24"/>
        </w:rPr>
        <w:t xml:space="preserve">Handouts and pamphlets are one of the first outputs of a FORRU. They should be both informative and help to publicise the unit. One of the first pamphlets produced could simply describe the FORRU’s research program to visitors. As the research program develops, more technical literature should be produced, such as species data sheets and production schedules. </w:t>
      </w:r>
    </w:p>
    <w:p w14:paraId="3C7C074D" w14:textId="4D9AFA58" w:rsidR="00E90209" w:rsidRPr="00E90209" w:rsidRDefault="000B48ED" w:rsidP="00E90209">
      <w:pPr>
        <w:autoSpaceDE w:val="0"/>
        <w:autoSpaceDN w:val="0"/>
        <w:adjustRightInd w:val="0"/>
        <w:spacing w:after="0" w:line="240" w:lineRule="auto"/>
        <w:rPr>
          <w:rFonts w:asciiTheme="minorHAnsi" w:hAnsiTheme="minorHAnsi" w:cstheme="minorHAnsi"/>
          <w:color w:val="FF0000"/>
          <w:sz w:val="24"/>
          <w:szCs w:val="24"/>
        </w:rPr>
      </w:pPr>
      <w:r w:rsidRPr="00E90209">
        <w:rPr>
          <w:rFonts w:asciiTheme="minorHAnsi" w:hAnsiTheme="minorHAnsi" w:cstheme="minorHAnsi"/>
          <w:b/>
          <w:bCs/>
          <w:noProof/>
          <w:color w:val="FF0000"/>
          <w:sz w:val="24"/>
          <w:szCs w:val="24"/>
          <w:lang w:val="en-US" w:bidi="th-TH"/>
        </w:rPr>
        <mc:AlternateContent>
          <mc:Choice Requires="wps">
            <w:drawing>
              <wp:anchor distT="0" distB="0" distL="114300" distR="114300" simplePos="0" relativeHeight="251660288" behindDoc="0" locked="0" layoutInCell="1" allowOverlap="1" wp14:anchorId="480A50AC" wp14:editId="000E72E2">
                <wp:simplePos x="0" y="0"/>
                <wp:positionH relativeFrom="margin">
                  <wp:align>left</wp:align>
                </wp:positionH>
                <wp:positionV relativeFrom="paragraph">
                  <wp:posOffset>151765</wp:posOffset>
                </wp:positionV>
                <wp:extent cx="3378200" cy="850900"/>
                <wp:effectExtent l="0" t="0" r="12700" b="2540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78200" cy="850900"/>
                        </a:xfrm>
                        <a:prstGeom prst="rect">
                          <a:avLst/>
                        </a:prstGeom>
                        <a:solidFill>
                          <a:srgbClr val="FFFFFF"/>
                        </a:solidFill>
                        <a:ln w="9525">
                          <a:solidFill>
                            <a:srgbClr val="000000"/>
                          </a:solidFill>
                          <a:miter lim="800000"/>
                          <a:headEnd/>
                          <a:tailEnd/>
                        </a:ln>
                      </wps:spPr>
                      <wps:txbx>
                        <w:txbxContent>
                          <w:p w14:paraId="075D2DE9" w14:textId="77777777" w:rsidR="00E90209" w:rsidRPr="00071984" w:rsidRDefault="00E90209" w:rsidP="00E90209">
                            <w:pPr>
                              <w:rPr>
                                <w:i/>
                                <w:iCs/>
                              </w:rPr>
                            </w:pPr>
                            <w:r w:rsidRPr="00071984">
                              <w:rPr>
                                <w:i/>
                                <w:iCs/>
                              </w:rPr>
                              <w:t>Convert species information into user-friendly formats, such as this species profile card for Magnolia baillonii. Then compile information for all target species into a production schedule poster.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80A50AC" id="_x0000_t202" coordsize="21600,21600" o:spt="202" path="m,l,21600r21600,l21600,xe">
                <v:stroke joinstyle="miter"/>
                <v:path gradientshapeok="t" o:connecttype="rect"/>
              </v:shapetype>
              <v:shape id="Text Box 7" o:spid="_x0000_s1026" type="#_x0000_t202" style="position:absolute;margin-left:0;margin-top:11.95pt;width:266pt;height:67pt;z-index:2516602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">
                <v:textbox>
                  <w:txbxContent>
                    <w:p w14:paraId="075D2DE9" w14:textId="77777777" w:rsidR="00E90209" w:rsidRPr="00071984" w:rsidRDefault="00E90209" w:rsidP="00E90209">
                      <w:pPr>
                        <w:rPr>
                          <w:i/>
                          <w:iCs/>
                        </w:rPr>
                      </w:pPr>
                      <w:r w:rsidRPr="00071984">
                        <w:rPr>
                          <w:i/>
                          <w:iCs/>
                        </w:rPr>
                        <w:t>Convert species information into user-friendly formats, such as this species profile card for Magnolia baillonii. Then compile information for all target species into a production schedule poster.</w:t>
                      </w:r>
                    </w:p>
                  </w:txbxContent>
                </v:textbox>
                <w10:wrap anchorx="margin"/>
              </v:shape>
            </w:pict>
          </mc:Fallback>
        </mc:AlternateContent>
      </w:r>
    </w:p>
    <w:p w14:paraId="7D30EF1C" w14:textId="1520D78A" w:rsidR="00E90209" w:rsidRPr="00E90209" w:rsidRDefault="00E90209" w:rsidP="00E90209">
      <w:pPr>
        <w:spacing w:after="0" w:line="240" w:lineRule="auto"/>
        <w:rPr>
          <w:rFonts w:asciiTheme="minorHAnsi" w:hAnsiTheme="minorHAnsi" w:cstheme="minorHAnsi"/>
          <w:b/>
          <w:bCs/>
          <w:sz w:val="24"/>
          <w:szCs w:val="24"/>
        </w:rPr>
      </w:pPr>
    </w:p>
    <w:p w14:paraId="5951F2B7" w14:textId="7122581B" w:rsidR="00E90209" w:rsidRPr="00E90209" w:rsidRDefault="00E90209" w:rsidP="00E90209">
      <w:pPr>
        <w:spacing w:after="0" w:line="240" w:lineRule="auto"/>
        <w:rPr>
          <w:rFonts w:asciiTheme="minorHAnsi" w:hAnsiTheme="minorHAnsi" w:cstheme="minorHAnsi"/>
          <w:b/>
          <w:bCs/>
          <w:sz w:val="24"/>
          <w:szCs w:val="24"/>
        </w:rPr>
      </w:pPr>
    </w:p>
    <w:p w14:paraId="37D945E6" w14:textId="05693A05" w:rsidR="00E90209" w:rsidRPr="00E90209" w:rsidRDefault="00E90209" w:rsidP="00E90209">
      <w:pPr>
        <w:spacing w:after="0" w:line="240" w:lineRule="auto"/>
        <w:rPr>
          <w:rFonts w:asciiTheme="minorHAnsi" w:hAnsiTheme="minorHAnsi" w:cstheme="minorHAnsi"/>
          <w:b/>
          <w:bCs/>
          <w:sz w:val="24"/>
          <w:szCs w:val="24"/>
        </w:rPr>
      </w:pPr>
    </w:p>
    <w:p w14:paraId="255B6638" w14:textId="491F19ED" w:rsidR="00E90209" w:rsidRPr="00E90209" w:rsidRDefault="00E90209" w:rsidP="00E90209">
      <w:pPr>
        <w:spacing w:after="0" w:line="240" w:lineRule="auto"/>
        <w:rPr>
          <w:rFonts w:asciiTheme="minorHAnsi" w:hAnsiTheme="minorHAnsi" w:cstheme="minorHAnsi"/>
          <w:b/>
          <w:bCs/>
          <w:sz w:val="24"/>
          <w:szCs w:val="24"/>
        </w:rPr>
      </w:pPr>
    </w:p>
    <w:p w14:paraId="3E6D27C5" w14:textId="6F0626B2" w:rsidR="00E90209" w:rsidRPr="00E90209" w:rsidRDefault="00E90209" w:rsidP="00E90209">
      <w:pPr>
        <w:spacing w:after="0" w:line="240" w:lineRule="auto"/>
        <w:rPr>
          <w:rFonts w:asciiTheme="minorHAnsi" w:hAnsiTheme="minorHAnsi" w:cstheme="minorHAnsi"/>
          <w:b/>
          <w:bCs/>
          <w:sz w:val="24"/>
          <w:szCs w:val="24"/>
        </w:rPr>
      </w:pPr>
    </w:p>
    <w:p w14:paraId="7C9B7798" w14:textId="70C65FBA" w:rsidR="00E90209" w:rsidRPr="00E90209" w:rsidRDefault="00E90209" w:rsidP="00E90209">
      <w:pPr>
        <w:spacing w:after="0" w:line="240" w:lineRule="auto"/>
        <w:rPr>
          <w:rFonts w:asciiTheme="minorHAnsi" w:hAnsiTheme="minorHAnsi" w:cstheme="minorHAnsi"/>
          <w:b/>
          <w:bCs/>
          <w:sz w:val="24"/>
          <w:szCs w:val="24"/>
        </w:rPr>
      </w:pPr>
    </w:p>
    <w:p w14:paraId="734809E9" w14:textId="5A076822" w:rsidR="00E90209" w:rsidRPr="00E90209" w:rsidRDefault="000B48ED" w:rsidP="00E90209">
      <w:pPr>
        <w:spacing w:after="0" w:line="240" w:lineRule="auto"/>
        <w:rPr>
          <w:rFonts w:asciiTheme="minorHAnsi" w:hAnsiTheme="minorHAnsi" w:cstheme="minorHAnsi"/>
          <w:b/>
          <w:bCs/>
          <w:sz w:val="24"/>
          <w:szCs w:val="24"/>
        </w:rPr>
      </w:pPr>
      <w:r w:rsidRPr="00E90209">
        <w:rPr>
          <w:rFonts w:asciiTheme="minorHAnsi" w:hAnsiTheme="minorHAnsi" w:cstheme="minorHAnsi"/>
          <w:bCs/>
          <w:noProof/>
          <w:color w:val="FF0000"/>
          <w:sz w:val="24"/>
          <w:szCs w:val="24"/>
          <w:lang w:val="en-US" w:bidi="th-TH"/>
        </w:rPr>
        <mc:AlternateContent>
          <mc:Choice Requires="wps">
            <w:drawing>
              <wp:anchor distT="0" distB="0" distL="114300" distR="114300" simplePos="0" relativeHeight="251677696" behindDoc="0" locked="0" layoutInCell="1" allowOverlap="1" wp14:anchorId="032C33F8" wp14:editId="6932C8B9">
                <wp:simplePos x="0" y="0"/>
                <wp:positionH relativeFrom="margin">
                  <wp:align>left</wp:align>
                </wp:positionH>
                <wp:positionV relativeFrom="paragraph">
                  <wp:posOffset>8255</wp:posOffset>
                </wp:positionV>
                <wp:extent cx="3343275" cy="638175"/>
                <wp:effectExtent l="0" t="0" r="28575" b="28575"/>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3275" cy="638175"/>
                        </a:xfrm>
                        <a:prstGeom prst="rect">
                          <a:avLst/>
                        </a:prstGeom>
                        <a:solidFill>
                          <a:srgbClr val="FFFFFF"/>
                        </a:solidFill>
                        <a:ln w="9525">
                          <a:solidFill>
                            <a:srgbClr val="000000"/>
                          </a:solidFill>
                          <a:miter lim="800000"/>
                          <a:headEnd/>
                          <a:tailEnd/>
                        </a:ln>
                      </wps:spPr>
                      <wps:txbx>
                        <w:txbxContent>
                          <w:p w14:paraId="46E97E31" w14:textId="20F18DD6" w:rsidR="000B48ED" w:rsidRPr="00071984" w:rsidRDefault="000B48ED" w:rsidP="000B48ED">
                            <w:pPr>
                              <w:rPr>
                                <w:i/>
                                <w:iCs/>
                                <w:lang w:val="en-US"/>
                              </w:rPr>
                            </w:pPr>
                            <w:r w:rsidRPr="00071984">
                              <w:rPr>
                                <w:i/>
                                <w:iCs/>
                                <w:lang w:val="en-US"/>
                              </w:rPr>
                              <w:t>P</w:t>
                            </w:r>
                            <w:r w:rsidRPr="00071984">
                              <w:rPr>
                                <w:i/>
                                <w:iCs/>
                                <w:lang w:val="en-US"/>
                              </w:rPr>
                              <w:t>roduction schedule poster</w:t>
                            </w:r>
                            <w:r w:rsidRPr="00071984">
                              <w:rPr>
                                <w:i/>
                                <w:iCs/>
                                <w:lang w:val="en-US"/>
                              </w:rPr>
                              <w:t>s</w:t>
                            </w:r>
                            <w:r w:rsidRPr="00071984">
                              <w:rPr>
                                <w:i/>
                                <w:iCs/>
                                <w:lang w:val="en-US"/>
                              </w:rPr>
                              <w:t xml:space="preserve"> help nursery staff to keep track of what seed species to collect, when to collect them.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32C33F8" id="Text Box 10" o:spid="_x0000_s1027" type="#_x0000_t202" style="position:absolute;margin-left:0;margin-top:.65pt;width:263.25pt;height:50.25pt;z-index:2516776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">
                <v:textbox>
                  <w:txbxContent>
                    <w:p w14:paraId="46E97E31" w14:textId="20F18DD6" w:rsidR="000B48ED" w:rsidRPr="00071984" w:rsidRDefault="000B48ED" w:rsidP="000B48ED">
                      <w:pPr>
                        <w:rPr>
                          <w:i/>
                          <w:iCs/>
                          <w:lang w:val="en-US"/>
                        </w:rPr>
                      </w:pPr>
                      <w:r w:rsidRPr="00071984">
                        <w:rPr>
                          <w:i/>
                          <w:iCs/>
                          <w:lang w:val="en-US"/>
                        </w:rPr>
                        <w:t>P</w:t>
                      </w:r>
                      <w:r w:rsidRPr="00071984">
                        <w:rPr>
                          <w:i/>
                          <w:iCs/>
                          <w:lang w:val="en-US"/>
                        </w:rPr>
                        <w:t>roduction schedule poster</w:t>
                      </w:r>
                      <w:r w:rsidRPr="00071984">
                        <w:rPr>
                          <w:i/>
                          <w:iCs/>
                          <w:lang w:val="en-US"/>
                        </w:rPr>
                        <w:t>s</w:t>
                      </w:r>
                      <w:r w:rsidRPr="00071984">
                        <w:rPr>
                          <w:i/>
                          <w:iCs/>
                          <w:lang w:val="en-US"/>
                        </w:rPr>
                        <w:t xml:space="preserve"> help nursery staff to keep track of what seed species to collect, when to collect them.</w:t>
                      </w:r>
                    </w:p>
                  </w:txbxContent>
                </v:textbox>
                <w10:wrap anchorx="margin"/>
              </v:shape>
            </w:pict>
          </mc:Fallback>
        </mc:AlternateContent>
      </w:r>
    </w:p>
    <w:p w14:paraId="2DB12E0D" w14:textId="40B52045" w:rsidR="00E90209" w:rsidRPr="00E90209" w:rsidRDefault="00E90209" w:rsidP="00E90209">
      <w:pPr>
        <w:spacing w:after="0" w:line="240" w:lineRule="auto"/>
        <w:rPr>
          <w:rFonts w:asciiTheme="minorHAnsi" w:hAnsiTheme="minorHAnsi" w:cstheme="minorHAnsi"/>
          <w:b/>
          <w:bCs/>
          <w:sz w:val="24"/>
          <w:szCs w:val="24"/>
        </w:rPr>
      </w:pPr>
    </w:p>
    <w:p w14:paraId="01406CB0" w14:textId="4F73CDF6" w:rsidR="00E90209" w:rsidRPr="00E90209" w:rsidRDefault="00E90209" w:rsidP="00E90209">
      <w:pPr>
        <w:spacing w:after="0" w:line="240" w:lineRule="auto"/>
        <w:rPr>
          <w:rFonts w:asciiTheme="minorHAnsi" w:hAnsiTheme="minorHAnsi" w:cstheme="minorHAnsi"/>
          <w:b/>
          <w:bCs/>
          <w:sz w:val="24"/>
          <w:szCs w:val="24"/>
        </w:rPr>
      </w:pPr>
    </w:p>
    <w:p w14:paraId="1F9645C0" w14:textId="78CA6A25" w:rsidR="00E90209" w:rsidRPr="00E90209" w:rsidRDefault="00E90209" w:rsidP="00E90209">
      <w:pPr>
        <w:spacing w:after="0" w:line="240" w:lineRule="auto"/>
        <w:rPr>
          <w:rFonts w:asciiTheme="minorHAnsi" w:hAnsiTheme="minorHAnsi" w:cstheme="minorHAnsi"/>
          <w:b/>
          <w:bCs/>
          <w:sz w:val="24"/>
          <w:szCs w:val="24"/>
        </w:rPr>
      </w:pPr>
    </w:p>
    <w:p w14:paraId="62FE97DD" w14:textId="085714EA" w:rsidR="00E90209" w:rsidRPr="00E90209" w:rsidRDefault="000B48ED" w:rsidP="00E90209">
      <w:pPr>
        <w:spacing w:after="0" w:line="240" w:lineRule="auto"/>
        <w:rPr>
          <w:rFonts w:asciiTheme="minorHAnsi" w:hAnsiTheme="minorHAnsi" w:cstheme="minorHAnsi"/>
          <w:b/>
          <w:bCs/>
          <w:sz w:val="24"/>
          <w:szCs w:val="24"/>
        </w:rPr>
      </w:pPr>
      <w:r w:rsidRPr="00E90209">
        <w:rPr>
          <w:rFonts w:asciiTheme="minorHAnsi" w:hAnsiTheme="minorHAnsi" w:cstheme="minorHAnsi"/>
          <w:b/>
          <w:bCs/>
          <w:noProof/>
          <w:sz w:val="24"/>
          <w:szCs w:val="24"/>
          <w:lang w:eastAsia="en-GB"/>
        </w:rPr>
        <w:drawing>
          <wp:anchor distT="0" distB="0" distL="114300" distR="114300" simplePos="0" relativeHeight="251661312" behindDoc="0" locked="0" layoutInCell="1" allowOverlap="1" wp14:anchorId="042DF682" wp14:editId="561C9C8C">
            <wp:simplePos x="0" y="0"/>
            <wp:positionH relativeFrom="margin">
              <wp:posOffset>408305</wp:posOffset>
            </wp:positionH>
            <wp:positionV relativeFrom="paragraph">
              <wp:posOffset>16510</wp:posOffset>
            </wp:positionV>
            <wp:extent cx="4972050" cy="3425825"/>
            <wp:effectExtent l="0" t="0" r="0" b="3175"/>
            <wp:wrapNone/>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BEBA8EAE-BF5A-486C-A8C5-ECC9F3942E4B}">
                          <a14:imgProps xmlns:a14="http://schemas.microsoft.com/office/drawing/2010/main">
                            <a14:imgLayer r:embed="rId10">
                              <a14:imgEffect>
                                <a14:saturation sat="0"/>
                              </a14:imgEffect>
                            </a14:imgLayer>
                          </a14:imgProps>
                        </a:ext>
                      </a:extLst>
                    </a:blip>
                    <a:srcRect b="12874"/>
                    <a:stretch/>
                  </pic:blipFill>
                  <pic:spPr bwMode="auto">
                    <a:xfrm>
                      <a:off x="0" y="0"/>
                      <a:ext cx="4972050" cy="34258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C14D8B4" w14:textId="1355AC18" w:rsidR="00E90209" w:rsidRPr="00E90209" w:rsidRDefault="00E90209" w:rsidP="00E90209">
      <w:pPr>
        <w:spacing w:after="0" w:line="240" w:lineRule="auto"/>
        <w:rPr>
          <w:rFonts w:asciiTheme="minorHAnsi" w:hAnsiTheme="minorHAnsi" w:cstheme="minorHAnsi"/>
          <w:b/>
          <w:bCs/>
          <w:sz w:val="24"/>
          <w:szCs w:val="24"/>
        </w:rPr>
      </w:pPr>
    </w:p>
    <w:p w14:paraId="26CA6AA0" w14:textId="77777777" w:rsidR="00E90209" w:rsidRPr="00E90209" w:rsidRDefault="00E90209" w:rsidP="00E90209">
      <w:pPr>
        <w:spacing w:after="0" w:line="240" w:lineRule="auto"/>
        <w:rPr>
          <w:rFonts w:asciiTheme="minorHAnsi" w:hAnsiTheme="minorHAnsi" w:cstheme="minorHAnsi"/>
          <w:b/>
          <w:bCs/>
          <w:sz w:val="24"/>
          <w:szCs w:val="24"/>
        </w:rPr>
      </w:pPr>
    </w:p>
    <w:p w14:paraId="3E6951EB" w14:textId="472C701E" w:rsidR="00E90209" w:rsidRPr="00E90209" w:rsidRDefault="00E90209" w:rsidP="00E90209">
      <w:pPr>
        <w:spacing w:after="0" w:line="240" w:lineRule="auto"/>
        <w:rPr>
          <w:rFonts w:asciiTheme="minorHAnsi" w:hAnsiTheme="minorHAnsi" w:cstheme="minorHAnsi"/>
          <w:b/>
          <w:bCs/>
          <w:sz w:val="24"/>
          <w:szCs w:val="24"/>
        </w:rPr>
      </w:pPr>
    </w:p>
    <w:p w14:paraId="69787D62" w14:textId="75554E49" w:rsidR="00E90209" w:rsidRPr="00E90209" w:rsidRDefault="00E90209" w:rsidP="00E90209">
      <w:pPr>
        <w:spacing w:after="0" w:line="240" w:lineRule="auto"/>
        <w:rPr>
          <w:rFonts w:asciiTheme="minorHAnsi" w:hAnsiTheme="minorHAnsi" w:cstheme="minorHAnsi"/>
          <w:b/>
          <w:bCs/>
          <w:sz w:val="24"/>
          <w:szCs w:val="24"/>
        </w:rPr>
      </w:pPr>
    </w:p>
    <w:p w14:paraId="4E6F10B6" w14:textId="58EE8C71" w:rsidR="00E90209" w:rsidRPr="00E90209" w:rsidRDefault="00E90209" w:rsidP="00E90209">
      <w:pPr>
        <w:spacing w:after="0" w:line="240" w:lineRule="auto"/>
        <w:rPr>
          <w:rFonts w:asciiTheme="minorHAnsi" w:hAnsiTheme="minorHAnsi" w:cstheme="minorHAnsi"/>
          <w:b/>
          <w:bCs/>
          <w:sz w:val="24"/>
          <w:szCs w:val="24"/>
        </w:rPr>
      </w:pPr>
    </w:p>
    <w:p w14:paraId="15E0F67A" w14:textId="77777777" w:rsidR="00E90209" w:rsidRPr="00E90209" w:rsidRDefault="00E90209" w:rsidP="00E90209">
      <w:pPr>
        <w:spacing w:after="0" w:line="240" w:lineRule="auto"/>
        <w:rPr>
          <w:rFonts w:asciiTheme="minorHAnsi" w:hAnsiTheme="minorHAnsi" w:cstheme="minorHAnsi"/>
          <w:b/>
          <w:bCs/>
          <w:sz w:val="24"/>
          <w:szCs w:val="24"/>
        </w:rPr>
      </w:pPr>
    </w:p>
    <w:p w14:paraId="725C706C" w14:textId="694B557C" w:rsidR="00E90209" w:rsidRPr="00E90209" w:rsidRDefault="00E90209" w:rsidP="00E90209">
      <w:pPr>
        <w:spacing w:after="0" w:line="240" w:lineRule="auto"/>
        <w:rPr>
          <w:rFonts w:asciiTheme="minorHAnsi" w:hAnsiTheme="minorHAnsi" w:cstheme="minorHAnsi"/>
          <w:b/>
          <w:bCs/>
          <w:sz w:val="24"/>
          <w:szCs w:val="24"/>
        </w:rPr>
      </w:pPr>
    </w:p>
    <w:p w14:paraId="5F51D1B9" w14:textId="77777777" w:rsidR="00E90209" w:rsidRPr="00E90209" w:rsidRDefault="00E90209" w:rsidP="00E90209">
      <w:pPr>
        <w:spacing w:after="0" w:line="240" w:lineRule="auto"/>
        <w:rPr>
          <w:rFonts w:asciiTheme="minorHAnsi" w:hAnsiTheme="minorHAnsi" w:cstheme="minorHAnsi"/>
          <w:b/>
          <w:bCs/>
          <w:sz w:val="24"/>
          <w:szCs w:val="24"/>
        </w:rPr>
      </w:pPr>
    </w:p>
    <w:p w14:paraId="60E79506" w14:textId="77777777" w:rsidR="00E90209" w:rsidRPr="00E90209" w:rsidRDefault="00E90209" w:rsidP="00E90209">
      <w:pPr>
        <w:spacing w:after="0" w:line="240" w:lineRule="auto"/>
        <w:rPr>
          <w:rFonts w:asciiTheme="minorHAnsi" w:hAnsiTheme="minorHAnsi" w:cstheme="minorHAnsi"/>
          <w:b/>
          <w:bCs/>
          <w:sz w:val="24"/>
          <w:szCs w:val="24"/>
        </w:rPr>
      </w:pPr>
    </w:p>
    <w:p w14:paraId="2F4CF9D2" w14:textId="2C12FEFE" w:rsidR="00E90209" w:rsidRPr="00E90209" w:rsidRDefault="00E90209" w:rsidP="00E90209">
      <w:pPr>
        <w:spacing w:after="0" w:line="240" w:lineRule="auto"/>
        <w:rPr>
          <w:rFonts w:asciiTheme="minorHAnsi" w:hAnsiTheme="minorHAnsi" w:cstheme="minorHAnsi"/>
          <w:b/>
          <w:bCs/>
          <w:sz w:val="24"/>
          <w:szCs w:val="24"/>
        </w:rPr>
      </w:pPr>
    </w:p>
    <w:p w14:paraId="3718C3AF" w14:textId="77777777" w:rsidR="00E90209" w:rsidRPr="00E90209" w:rsidRDefault="00E90209" w:rsidP="00E90209">
      <w:pPr>
        <w:spacing w:after="0" w:line="240" w:lineRule="auto"/>
        <w:rPr>
          <w:rFonts w:asciiTheme="minorHAnsi" w:hAnsiTheme="minorHAnsi" w:cstheme="minorHAnsi"/>
          <w:b/>
          <w:bCs/>
          <w:sz w:val="24"/>
          <w:szCs w:val="24"/>
        </w:rPr>
      </w:pPr>
    </w:p>
    <w:p w14:paraId="4C17D49C" w14:textId="77777777" w:rsidR="00E90209" w:rsidRPr="00E90209" w:rsidRDefault="00E90209" w:rsidP="00E90209">
      <w:pPr>
        <w:spacing w:after="0" w:line="240" w:lineRule="auto"/>
        <w:rPr>
          <w:rFonts w:asciiTheme="minorHAnsi" w:hAnsiTheme="minorHAnsi" w:cstheme="minorHAnsi"/>
          <w:b/>
          <w:bCs/>
          <w:sz w:val="24"/>
          <w:szCs w:val="24"/>
        </w:rPr>
      </w:pPr>
    </w:p>
    <w:p w14:paraId="49443BD0" w14:textId="0D513C6D" w:rsidR="00E90209" w:rsidRPr="00E90209" w:rsidRDefault="00E90209" w:rsidP="00E90209">
      <w:pPr>
        <w:spacing w:after="0" w:line="240" w:lineRule="auto"/>
        <w:rPr>
          <w:rFonts w:asciiTheme="minorHAnsi" w:hAnsiTheme="minorHAnsi" w:cstheme="minorHAnsi"/>
          <w:b/>
          <w:bCs/>
          <w:sz w:val="24"/>
          <w:szCs w:val="24"/>
        </w:rPr>
      </w:pPr>
    </w:p>
    <w:p w14:paraId="59B77DEB" w14:textId="77777777" w:rsidR="00E90209" w:rsidRPr="00E90209" w:rsidRDefault="00E90209" w:rsidP="00E90209">
      <w:pPr>
        <w:spacing w:after="0" w:line="240" w:lineRule="auto"/>
        <w:rPr>
          <w:rFonts w:asciiTheme="minorHAnsi" w:hAnsiTheme="minorHAnsi" w:cstheme="minorHAnsi"/>
          <w:b/>
          <w:bCs/>
          <w:sz w:val="24"/>
          <w:szCs w:val="24"/>
        </w:rPr>
      </w:pPr>
    </w:p>
    <w:p w14:paraId="6F6674AA" w14:textId="77777777" w:rsidR="00E90209" w:rsidRPr="00E90209" w:rsidRDefault="00E90209" w:rsidP="00E90209">
      <w:pPr>
        <w:spacing w:after="0" w:line="240" w:lineRule="auto"/>
        <w:rPr>
          <w:rFonts w:asciiTheme="minorHAnsi" w:hAnsiTheme="minorHAnsi" w:cstheme="minorHAnsi"/>
          <w:b/>
          <w:bCs/>
          <w:sz w:val="24"/>
          <w:szCs w:val="24"/>
        </w:rPr>
      </w:pPr>
    </w:p>
    <w:p w14:paraId="422F4C17" w14:textId="0DF0B8CD" w:rsidR="00E90209" w:rsidRPr="00E90209" w:rsidRDefault="000B48ED" w:rsidP="000B48ED">
      <w:pPr>
        <w:spacing w:after="0" w:line="240" w:lineRule="auto"/>
        <w:rPr>
          <w:rFonts w:asciiTheme="minorHAnsi" w:hAnsiTheme="minorHAnsi" w:cstheme="minorHAnsi"/>
          <w:b/>
          <w:bCs/>
          <w:sz w:val="24"/>
          <w:szCs w:val="24"/>
        </w:rPr>
      </w:pPr>
      <w:r w:rsidRPr="00E90209">
        <w:rPr>
          <w:rFonts w:asciiTheme="minorHAnsi" w:hAnsiTheme="minorHAnsi" w:cstheme="minorHAnsi"/>
          <w:b/>
          <w:bCs/>
          <w:noProof/>
          <w:sz w:val="24"/>
          <w:szCs w:val="24"/>
          <w:lang w:eastAsia="en-GB"/>
        </w:rPr>
        <w:lastRenderedPageBreak/>
        <w:drawing>
          <wp:anchor distT="0" distB="0" distL="114300" distR="114300" simplePos="0" relativeHeight="251663360" behindDoc="1" locked="0" layoutInCell="1" allowOverlap="1" wp14:anchorId="7CBE9913" wp14:editId="41CFF20A">
            <wp:simplePos x="0" y="0"/>
            <wp:positionH relativeFrom="margin">
              <wp:posOffset>3900805</wp:posOffset>
            </wp:positionH>
            <wp:positionV relativeFrom="paragraph">
              <wp:posOffset>0</wp:posOffset>
            </wp:positionV>
            <wp:extent cx="1830705" cy="2573020"/>
            <wp:effectExtent l="0" t="0" r="0" b="0"/>
            <wp:wrapTight wrapText="bothSides">
              <wp:wrapPolygon edited="0">
                <wp:start x="0" y="0"/>
                <wp:lineTo x="0" y="21429"/>
                <wp:lineTo x="21353" y="21429"/>
                <wp:lineTo x="21353" y="0"/>
                <wp:lineTo x="0" y="0"/>
              </wp:wrapPolygon>
            </wp:wrapTight>
            <wp:docPr id="32" name="Picture 8" descr="E:\Dropbox\GLOBAL GUIDE\ILLUSTRATIONS\DARWIN GUIDE GRAPHICS FILES\PART 8\Cover HtP 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Dropbox\GLOBAL GUIDE\ILLUSTRATIONS\DARWIN GUIDE GRAPHICS FILES\PART 8\Cover HtP English.jpg"/>
                    <pic:cNvPicPr>
                      <a:picLocks noChangeAspect="1" noChangeArrowheads="1"/>
                    </pic:cNvPicPr>
                  </pic:nvPicPr>
                  <pic:blipFill>
                    <a:blip r:embed="rId11" cstate="print">
                      <a:extLst>
                        <a:ext uri="{BEBA8EAE-BF5A-486C-A8C5-ECC9F3942E4B}">
                          <a14:imgProps xmlns:a14="http://schemas.microsoft.com/office/drawing/2010/main">
                            <a14:imgLayer r:embed="rId12">
                              <a14:imgEffect>
                                <a14:saturation sat="0"/>
                              </a14:imgEffect>
                            </a14:imgLayer>
                          </a14:imgProps>
                        </a:ext>
                      </a:extLst>
                    </a:blip>
                    <a:srcRect/>
                    <a:stretch>
                      <a:fillRect/>
                    </a:stretch>
                  </pic:blipFill>
                  <pic:spPr bwMode="auto">
                    <a:xfrm>
                      <a:off x="0" y="0"/>
                      <a:ext cx="1830705" cy="2573020"/>
                    </a:xfrm>
                    <a:prstGeom prst="rect">
                      <a:avLst/>
                    </a:prstGeom>
                    <a:noFill/>
                    <a:ln w="9525">
                      <a:noFill/>
                      <a:miter lim="800000"/>
                      <a:headEnd/>
                      <a:tailEnd/>
                    </a:ln>
                  </pic:spPr>
                </pic:pic>
              </a:graphicData>
            </a:graphic>
          </wp:anchor>
        </w:drawing>
      </w:r>
      <w:r w:rsidR="00E90209" w:rsidRPr="00E90209">
        <w:rPr>
          <w:rFonts w:asciiTheme="minorHAnsi" w:hAnsiTheme="minorHAnsi" w:cstheme="minorHAnsi"/>
          <w:b/>
          <w:bCs/>
          <w:sz w:val="24"/>
          <w:szCs w:val="24"/>
        </w:rPr>
        <w:t>Practical Manuals</w:t>
      </w:r>
    </w:p>
    <w:p w14:paraId="2B86E187" w14:textId="6F9DA5DB"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p>
    <w:p w14:paraId="448098F7" w14:textId="77777777" w:rsidR="00071984" w:rsidRDefault="000B48ED" w:rsidP="00E90209">
      <w:pPr>
        <w:autoSpaceDE w:val="0"/>
        <w:autoSpaceDN w:val="0"/>
        <w:adjustRightInd w:val="0"/>
        <w:spacing w:after="0" w:line="240" w:lineRule="auto"/>
        <w:rPr>
          <w:rFonts w:asciiTheme="minorHAnsi" w:hAnsiTheme="minorHAnsi" w:cstheme="minorHAnsi"/>
          <w:sz w:val="24"/>
          <w:szCs w:val="24"/>
        </w:rPr>
      </w:pPr>
      <w:r>
        <w:rPr>
          <w:rFonts w:asciiTheme="minorHAnsi" w:hAnsiTheme="minorHAnsi" w:cstheme="minorHAnsi"/>
          <w:sz w:val="24"/>
          <w:szCs w:val="24"/>
        </w:rPr>
        <w:t xml:space="preserve">Produce </w:t>
      </w:r>
      <w:r w:rsidR="00E90209" w:rsidRPr="00E90209">
        <w:rPr>
          <w:rFonts w:asciiTheme="minorHAnsi" w:hAnsiTheme="minorHAnsi" w:cstheme="minorHAnsi"/>
          <w:sz w:val="24"/>
          <w:szCs w:val="24"/>
        </w:rPr>
        <w:t xml:space="preserve">an overview of best practices, which combines the original skills and knowledge derived from the FORRU’s research program with </w:t>
      </w:r>
      <w:r>
        <w:rPr>
          <w:rFonts w:asciiTheme="minorHAnsi" w:hAnsiTheme="minorHAnsi" w:cstheme="minorHAnsi"/>
          <w:sz w:val="24"/>
          <w:szCs w:val="24"/>
        </w:rPr>
        <w:t>indigenous</w:t>
      </w:r>
      <w:r w:rsidR="00E90209" w:rsidRPr="00E90209">
        <w:rPr>
          <w:rFonts w:asciiTheme="minorHAnsi" w:hAnsiTheme="minorHAnsi" w:cstheme="minorHAnsi"/>
          <w:sz w:val="24"/>
          <w:szCs w:val="24"/>
        </w:rPr>
        <w:t xml:space="preserve"> </w:t>
      </w:r>
      <w:r w:rsidRPr="00E90209">
        <w:rPr>
          <w:rFonts w:asciiTheme="minorHAnsi" w:hAnsiTheme="minorHAnsi" w:cstheme="minorHAnsi"/>
          <w:sz w:val="24"/>
          <w:szCs w:val="24"/>
        </w:rPr>
        <w:t>knowledge</w:t>
      </w:r>
      <w:r>
        <w:rPr>
          <w:rFonts w:asciiTheme="minorHAnsi" w:hAnsiTheme="minorHAnsi" w:cstheme="minorHAnsi"/>
          <w:sz w:val="24"/>
          <w:szCs w:val="24"/>
        </w:rPr>
        <w:t>.</w:t>
      </w:r>
      <w:r w:rsidRPr="00E90209">
        <w:rPr>
          <w:rFonts w:asciiTheme="minorHAnsi" w:hAnsiTheme="minorHAnsi" w:cstheme="minorHAnsi"/>
          <w:sz w:val="24"/>
          <w:szCs w:val="24"/>
        </w:rPr>
        <w:t xml:space="preserve"> The</w:t>
      </w:r>
      <w:r w:rsidR="00E90209" w:rsidRPr="00E90209">
        <w:rPr>
          <w:rFonts w:asciiTheme="minorHAnsi" w:hAnsiTheme="minorHAnsi" w:cstheme="minorHAnsi"/>
          <w:sz w:val="24"/>
          <w:szCs w:val="24"/>
        </w:rPr>
        <w:t xml:space="preserve"> manual serves as a text book for training stakeholders during workshops and extension events, as well as newly recruited staff and visiting workers. For an example, see FORRU-CMU’s </w:t>
      </w:r>
      <w:r w:rsidR="00E90209" w:rsidRPr="00E90209">
        <w:rPr>
          <w:rFonts w:asciiTheme="minorHAnsi" w:hAnsiTheme="minorHAnsi" w:cstheme="minorHAnsi"/>
          <w:i/>
          <w:sz w:val="24"/>
          <w:szCs w:val="24"/>
        </w:rPr>
        <w:t>How to Plant a Fores</w:t>
      </w:r>
      <w:r w:rsidR="00071984">
        <w:rPr>
          <w:rFonts w:asciiTheme="minorHAnsi" w:hAnsiTheme="minorHAnsi" w:cstheme="minorHAnsi"/>
          <w:i/>
          <w:sz w:val="24"/>
          <w:szCs w:val="24"/>
        </w:rPr>
        <w:t>t</w:t>
      </w:r>
      <w:r w:rsidR="00E90209" w:rsidRPr="00E90209">
        <w:rPr>
          <w:rFonts w:asciiTheme="minorHAnsi" w:hAnsiTheme="minorHAnsi" w:cstheme="minorHAnsi"/>
          <w:sz w:val="24"/>
          <w:szCs w:val="24"/>
        </w:rPr>
        <w:t>. This volume proved so popular that it has now been translated and adapted for use in 7 SE Asian countries.</w:t>
      </w:r>
    </w:p>
    <w:p w14:paraId="7086C358" w14:textId="395FC0CC" w:rsidR="00E90209" w:rsidRPr="00E90209" w:rsidRDefault="00071984" w:rsidP="00071984">
      <w:pPr>
        <w:autoSpaceDE w:val="0"/>
        <w:autoSpaceDN w:val="0"/>
        <w:adjustRightInd w:val="0"/>
        <w:spacing w:after="0" w:line="240" w:lineRule="auto"/>
        <w:jc w:val="center"/>
        <w:rPr>
          <w:rFonts w:asciiTheme="minorHAnsi" w:hAnsiTheme="minorHAnsi" w:cstheme="minorHAnsi"/>
          <w:sz w:val="24"/>
          <w:szCs w:val="24"/>
        </w:rPr>
      </w:pPr>
      <w:hyperlink r:id="rId13" w:history="1">
        <w:r w:rsidRPr="00071984">
          <w:rPr>
            <w:rStyle w:val="Hyperlink"/>
            <w:rFonts w:asciiTheme="minorHAnsi" w:hAnsiTheme="minorHAnsi" w:cstheme="minorHAnsi"/>
            <w:sz w:val="24"/>
            <w:szCs w:val="24"/>
          </w:rPr>
          <w:t>https://www.forru.org/library/0000153</w:t>
        </w:r>
      </w:hyperlink>
    </w:p>
    <w:p w14:paraId="26B1F16D" w14:textId="1141D058" w:rsidR="00E90209" w:rsidRPr="00E90209" w:rsidRDefault="00E90209" w:rsidP="00E90209">
      <w:pPr>
        <w:spacing w:after="0" w:line="240" w:lineRule="auto"/>
        <w:rPr>
          <w:rFonts w:asciiTheme="minorHAnsi" w:hAnsiTheme="minorHAnsi" w:cstheme="minorHAnsi"/>
          <w:b/>
          <w:bCs/>
          <w:sz w:val="24"/>
          <w:szCs w:val="24"/>
        </w:rPr>
      </w:pPr>
    </w:p>
    <w:p w14:paraId="1387994C" w14:textId="77777777" w:rsidR="00E90209" w:rsidRPr="00E90209" w:rsidRDefault="00E90209" w:rsidP="00E90209">
      <w:pPr>
        <w:spacing w:after="0" w:line="240" w:lineRule="auto"/>
        <w:rPr>
          <w:rFonts w:asciiTheme="minorHAnsi" w:hAnsiTheme="minorHAnsi" w:cstheme="minorHAnsi"/>
          <w:b/>
          <w:bCs/>
          <w:sz w:val="24"/>
          <w:szCs w:val="24"/>
        </w:rPr>
      </w:pPr>
      <w:r w:rsidRPr="00E90209">
        <w:rPr>
          <w:rFonts w:asciiTheme="minorHAnsi" w:hAnsiTheme="minorHAnsi" w:cstheme="minorHAnsi"/>
          <w:b/>
          <w:bCs/>
          <w:sz w:val="24"/>
          <w:szCs w:val="24"/>
        </w:rPr>
        <w:t>Research papers and an international audience</w:t>
      </w:r>
    </w:p>
    <w:p w14:paraId="5410C303" w14:textId="77777777"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p>
    <w:p w14:paraId="504BA613" w14:textId="7ED40892"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r w:rsidRPr="00E90209">
        <w:rPr>
          <w:rFonts w:asciiTheme="minorHAnsi" w:hAnsiTheme="minorHAnsi" w:cstheme="minorHAnsi"/>
          <w:sz w:val="24"/>
          <w:szCs w:val="24"/>
        </w:rPr>
        <w:t>Original scientific results produced by the Unit should be published in international journals or presented at international conferences. The purpose of publications aimed at an international audience is to share research results with other people working in a similar field. They enhance the status of the research unit</w:t>
      </w:r>
      <w:r w:rsidR="000B48ED">
        <w:rPr>
          <w:rFonts w:asciiTheme="minorHAnsi" w:hAnsiTheme="minorHAnsi" w:cstheme="minorHAnsi"/>
          <w:sz w:val="24"/>
          <w:szCs w:val="24"/>
        </w:rPr>
        <w:t xml:space="preserve"> and </w:t>
      </w:r>
      <w:r w:rsidRPr="00E90209">
        <w:rPr>
          <w:rFonts w:asciiTheme="minorHAnsi" w:hAnsiTheme="minorHAnsi" w:cstheme="minorHAnsi"/>
          <w:sz w:val="24"/>
          <w:szCs w:val="24"/>
        </w:rPr>
        <w:t>raise</w:t>
      </w:r>
      <w:r w:rsidR="000B48ED">
        <w:rPr>
          <w:rFonts w:asciiTheme="minorHAnsi" w:hAnsiTheme="minorHAnsi" w:cstheme="minorHAnsi"/>
          <w:sz w:val="24"/>
          <w:szCs w:val="24"/>
        </w:rPr>
        <w:t xml:space="preserve"> its </w:t>
      </w:r>
      <w:r w:rsidRPr="00E90209">
        <w:rPr>
          <w:rFonts w:asciiTheme="minorHAnsi" w:hAnsiTheme="minorHAnsi" w:cstheme="minorHAnsi"/>
          <w:sz w:val="24"/>
          <w:szCs w:val="24"/>
        </w:rPr>
        <w:t>profile in the eyes of donor agencies</w:t>
      </w:r>
      <w:r w:rsidR="000B48ED">
        <w:rPr>
          <w:rFonts w:asciiTheme="minorHAnsi" w:hAnsiTheme="minorHAnsi" w:cstheme="minorHAnsi"/>
          <w:sz w:val="24"/>
          <w:szCs w:val="24"/>
        </w:rPr>
        <w:t xml:space="preserve">; they </w:t>
      </w:r>
      <w:r w:rsidRPr="00E90209">
        <w:rPr>
          <w:rFonts w:asciiTheme="minorHAnsi" w:hAnsiTheme="minorHAnsi" w:cstheme="minorHAnsi"/>
          <w:sz w:val="24"/>
          <w:szCs w:val="24"/>
        </w:rPr>
        <w:t>strengthen bids for funding.</w:t>
      </w:r>
    </w:p>
    <w:p w14:paraId="012F1593" w14:textId="77777777"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p>
    <w:p w14:paraId="065B66BF" w14:textId="77777777"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r w:rsidRPr="00E90209">
        <w:rPr>
          <w:rFonts w:asciiTheme="minorHAnsi" w:hAnsiTheme="minorHAnsi" w:cstheme="minorHAnsi"/>
          <w:b/>
          <w:bCs/>
          <w:sz w:val="24"/>
          <w:szCs w:val="24"/>
        </w:rPr>
        <w:t>Develop a communication strategy</w:t>
      </w:r>
    </w:p>
    <w:p w14:paraId="47F54186" w14:textId="77777777" w:rsidR="000B48ED" w:rsidRDefault="000B48ED" w:rsidP="00E90209">
      <w:pPr>
        <w:autoSpaceDE w:val="0"/>
        <w:autoSpaceDN w:val="0"/>
        <w:adjustRightInd w:val="0"/>
        <w:spacing w:after="0" w:line="240" w:lineRule="auto"/>
        <w:rPr>
          <w:rFonts w:asciiTheme="minorHAnsi" w:hAnsiTheme="minorHAnsi" w:cstheme="minorHAnsi"/>
          <w:sz w:val="24"/>
          <w:szCs w:val="24"/>
        </w:rPr>
      </w:pPr>
    </w:p>
    <w:p w14:paraId="7C234A93" w14:textId="43CE1B18" w:rsidR="00E90209" w:rsidRDefault="000B48ED" w:rsidP="00071984">
      <w:pPr>
        <w:autoSpaceDE w:val="0"/>
        <w:autoSpaceDN w:val="0"/>
        <w:adjustRightInd w:val="0"/>
        <w:spacing w:after="0" w:line="240" w:lineRule="auto"/>
        <w:rPr>
          <w:rFonts w:asciiTheme="minorHAnsi" w:hAnsiTheme="minorHAnsi" w:cstheme="minorHAnsi"/>
          <w:sz w:val="24"/>
          <w:szCs w:val="24"/>
        </w:rPr>
      </w:pPr>
      <w:r>
        <w:rPr>
          <w:rFonts w:asciiTheme="minorHAnsi" w:hAnsiTheme="minorHAnsi" w:cstheme="minorHAnsi"/>
          <w:sz w:val="24"/>
          <w:szCs w:val="24"/>
        </w:rPr>
        <w:t>Th</w:t>
      </w:r>
      <w:r w:rsidR="00E90209" w:rsidRPr="00E90209">
        <w:rPr>
          <w:rFonts w:asciiTheme="minorHAnsi" w:hAnsiTheme="minorHAnsi" w:cstheme="minorHAnsi"/>
          <w:sz w:val="24"/>
          <w:szCs w:val="24"/>
        </w:rPr>
        <w:t xml:space="preserve">e education team should also reach out to the general public by engaging </w:t>
      </w:r>
      <w:r>
        <w:rPr>
          <w:rFonts w:asciiTheme="minorHAnsi" w:hAnsiTheme="minorHAnsi" w:cstheme="minorHAnsi"/>
          <w:sz w:val="24"/>
          <w:szCs w:val="24"/>
        </w:rPr>
        <w:t xml:space="preserve">with </w:t>
      </w:r>
      <w:r w:rsidR="00E90209" w:rsidRPr="00E90209">
        <w:rPr>
          <w:rFonts w:asciiTheme="minorHAnsi" w:hAnsiTheme="minorHAnsi" w:cstheme="minorHAnsi"/>
          <w:sz w:val="24"/>
          <w:szCs w:val="24"/>
        </w:rPr>
        <w:t xml:space="preserve">mass media. </w:t>
      </w:r>
      <w:r w:rsidR="00071984">
        <w:rPr>
          <w:rFonts w:asciiTheme="minorHAnsi" w:hAnsiTheme="minorHAnsi" w:cstheme="minorHAnsi"/>
          <w:sz w:val="24"/>
          <w:szCs w:val="24"/>
        </w:rPr>
        <w:t>R</w:t>
      </w:r>
      <w:r w:rsidR="00E90209" w:rsidRPr="00E90209">
        <w:rPr>
          <w:rFonts w:asciiTheme="minorHAnsi" w:hAnsiTheme="minorHAnsi" w:cstheme="minorHAnsi"/>
          <w:sz w:val="24"/>
          <w:szCs w:val="24"/>
        </w:rPr>
        <w:t xml:space="preserve">ecognition for the work of a FORRU helps to build public acceptance of forest restoration and attracts support and funding. It also helps to establish a network of contacts with other organizations that might otherwise be unaware of the FORRU’s work. </w:t>
      </w:r>
    </w:p>
    <w:p w14:paraId="54F23245" w14:textId="77777777" w:rsidR="00071984" w:rsidRPr="00E90209" w:rsidRDefault="00071984" w:rsidP="00071984">
      <w:pPr>
        <w:autoSpaceDE w:val="0"/>
        <w:autoSpaceDN w:val="0"/>
        <w:adjustRightInd w:val="0"/>
        <w:spacing w:after="0" w:line="240" w:lineRule="auto"/>
        <w:rPr>
          <w:rFonts w:asciiTheme="minorHAnsi" w:hAnsiTheme="minorHAnsi" w:cstheme="minorHAnsi"/>
          <w:b/>
          <w:bCs/>
          <w:sz w:val="24"/>
          <w:szCs w:val="24"/>
        </w:rPr>
      </w:pPr>
    </w:p>
    <w:p w14:paraId="70F0D273" w14:textId="77777777"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r w:rsidRPr="00E90209">
        <w:rPr>
          <w:rFonts w:asciiTheme="minorHAnsi" w:hAnsiTheme="minorHAnsi" w:cstheme="minorHAnsi"/>
          <w:b/>
          <w:bCs/>
          <w:sz w:val="24"/>
          <w:szCs w:val="24"/>
        </w:rPr>
        <w:t>What questions should a communication strategy answer?</w:t>
      </w:r>
    </w:p>
    <w:p w14:paraId="61C67917" w14:textId="77777777"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p>
    <w:p w14:paraId="1620562D" w14:textId="27FF719F" w:rsidR="00E90209" w:rsidRPr="00E90209" w:rsidRDefault="00071984" w:rsidP="00E90209">
      <w:pPr>
        <w:autoSpaceDE w:val="0"/>
        <w:autoSpaceDN w:val="0"/>
        <w:adjustRightInd w:val="0"/>
        <w:spacing w:after="0" w:line="240" w:lineRule="auto"/>
        <w:rPr>
          <w:rFonts w:asciiTheme="minorHAnsi" w:hAnsiTheme="minorHAnsi" w:cstheme="minorHAnsi"/>
          <w:sz w:val="24"/>
          <w:szCs w:val="24"/>
        </w:rPr>
      </w:pPr>
      <w:r w:rsidRPr="00E90209">
        <w:rPr>
          <w:rFonts w:asciiTheme="minorHAnsi" w:hAnsiTheme="minorHAnsi" w:cstheme="minorHAnsi"/>
          <w:sz w:val="24"/>
          <w:szCs w:val="24"/>
        </w:rPr>
        <w:t>Firstly,</w:t>
      </w:r>
      <w:r w:rsidR="00E90209" w:rsidRPr="00E90209">
        <w:rPr>
          <w:rFonts w:asciiTheme="minorHAnsi" w:hAnsiTheme="minorHAnsi" w:cstheme="minorHAnsi"/>
          <w:sz w:val="24"/>
          <w:szCs w:val="24"/>
        </w:rPr>
        <w:t xml:space="preserve"> determine what the purpose of the communication is, what resources are available, and how to evaluate whether the message has been effectively communicated. Decide on who is the intended target audience. For </w:t>
      </w:r>
      <w:r w:rsidRPr="00E90209">
        <w:rPr>
          <w:rFonts w:asciiTheme="minorHAnsi" w:hAnsiTheme="minorHAnsi" w:cstheme="minorHAnsi"/>
          <w:sz w:val="24"/>
          <w:szCs w:val="24"/>
        </w:rPr>
        <w:t>example,</w:t>
      </w:r>
      <w:r w:rsidR="00E90209" w:rsidRPr="00E90209">
        <w:rPr>
          <w:rFonts w:asciiTheme="minorHAnsi" w:hAnsiTheme="minorHAnsi" w:cstheme="minorHAnsi"/>
          <w:sz w:val="24"/>
          <w:szCs w:val="24"/>
        </w:rPr>
        <w:t xml:space="preserve"> it could be the general public, land-holders, staff from government agencies, environmental organisations, teachers and students, sponsors and potential sponsors, industry organisations and so on. Be clear on what issues concern the audience, what message to communicate to them, what tools will be used</w:t>
      </w:r>
      <w:r>
        <w:rPr>
          <w:rFonts w:asciiTheme="minorHAnsi" w:hAnsiTheme="minorHAnsi" w:cstheme="minorHAnsi"/>
          <w:sz w:val="24"/>
          <w:szCs w:val="24"/>
        </w:rPr>
        <w:t xml:space="preserve"> and </w:t>
      </w:r>
      <w:r w:rsidR="00E90209" w:rsidRPr="00E90209">
        <w:rPr>
          <w:rFonts w:asciiTheme="minorHAnsi" w:hAnsiTheme="minorHAnsi" w:cstheme="minorHAnsi"/>
          <w:sz w:val="24"/>
          <w:szCs w:val="24"/>
        </w:rPr>
        <w:t>who in the FORRU will be responsible for the communication</w:t>
      </w:r>
      <w:r>
        <w:rPr>
          <w:rFonts w:asciiTheme="minorHAnsi" w:hAnsiTheme="minorHAnsi" w:cstheme="minorHAnsi"/>
          <w:sz w:val="24"/>
          <w:szCs w:val="24"/>
        </w:rPr>
        <w:t xml:space="preserve">. </w:t>
      </w:r>
    </w:p>
    <w:p w14:paraId="7196C89F" w14:textId="77777777"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p>
    <w:p w14:paraId="409B7885" w14:textId="77777777"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r w:rsidRPr="00E90209">
        <w:rPr>
          <w:rFonts w:asciiTheme="minorHAnsi" w:hAnsiTheme="minorHAnsi" w:cstheme="minorHAnsi"/>
          <w:b/>
          <w:bCs/>
          <w:sz w:val="24"/>
          <w:szCs w:val="24"/>
        </w:rPr>
        <w:t>Writing for an audience</w:t>
      </w:r>
    </w:p>
    <w:p w14:paraId="276B4A6E" w14:textId="77777777"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p>
    <w:p w14:paraId="5A1315B5" w14:textId="77777777"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r w:rsidRPr="00E90209">
        <w:rPr>
          <w:rFonts w:asciiTheme="minorHAnsi" w:hAnsiTheme="minorHAnsi" w:cstheme="minorHAnsi"/>
          <w:sz w:val="24"/>
          <w:szCs w:val="24"/>
        </w:rPr>
        <w:t>Develop the skills needed to present information clearly and concisely. Articles in newspapers, brochures, newsletters and on display boards will be read by people from a wide variety of backgrounds with different levels of technical expertise and language skills.</w:t>
      </w:r>
    </w:p>
    <w:p w14:paraId="29349FFD" w14:textId="77777777"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p>
    <w:p w14:paraId="62EA8194" w14:textId="77777777" w:rsidR="00E90209" w:rsidRPr="00E90209" w:rsidRDefault="00E90209" w:rsidP="00E90209">
      <w:pPr>
        <w:spacing w:after="0" w:line="240" w:lineRule="auto"/>
        <w:rPr>
          <w:rFonts w:asciiTheme="minorHAnsi" w:hAnsiTheme="minorHAnsi" w:cstheme="minorHAnsi"/>
          <w:b/>
          <w:bCs/>
          <w:sz w:val="24"/>
          <w:szCs w:val="24"/>
        </w:rPr>
      </w:pPr>
    </w:p>
    <w:p w14:paraId="67CFA612" w14:textId="77777777" w:rsidR="00071984" w:rsidRDefault="00071984">
      <w:pPr>
        <w:spacing w:after="160" w:line="259" w:lineRule="auto"/>
        <w:rPr>
          <w:rFonts w:asciiTheme="minorHAnsi" w:hAnsiTheme="minorHAnsi" w:cstheme="minorHAnsi"/>
          <w:b/>
          <w:bCs/>
          <w:sz w:val="24"/>
          <w:szCs w:val="24"/>
        </w:rPr>
      </w:pPr>
      <w:r>
        <w:rPr>
          <w:rFonts w:asciiTheme="minorHAnsi" w:hAnsiTheme="minorHAnsi" w:cstheme="minorHAnsi"/>
          <w:b/>
          <w:bCs/>
          <w:sz w:val="24"/>
          <w:szCs w:val="24"/>
        </w:rPr>
        <w:br w:type="page"/>
      </w:r>
    </w:p>
    <w:p w14:paraId="35B98F2B" w14:textId="29742582"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r w:rsidRPr="00E90209">
        <w:rPr>
          <w:rFonts w:asciiTheme="minorHAnsi" w:hAnsiTheme="minorHAnsi" w:cstheme="minorHAnsi"/>
          <w:b/>
          <w:bCs/>
          <w:sz w:val="24"/>
          <w:szCs w:val="24"/>
        </w:rPr>
        <w:lastRenderedPageBreak/>
        <w:t>Developing a logo and promotional style</w:t>
      </w:r>
    </w:p>
    <w:p w14:paraId="2AB63F5C" w14:textId="058B104A" w:rsidR="00E90209" w:rsidRPr="00E90209" w:rsidRDefault="00071984" w:rsidP="00E90209">
      <w:pPr>
        <w:autoSpaceDE w:val="0"/>
        <w:autoSpaceDN w:val="0"/>
        <w:adjustRightInd w:val="0"/>
        <w:spacing w:after="0" w:line="240" w:lineRule="auto"/>
        <w:rPr>
          <w:rFonts w:asciiTheme="minorHAnsi" w:hAnsiTheme="minorHAnsi" w:cstheme="minorHAnsi"/>
          <w:b/>
          <w:bCs/>
          <w:sz w:val="24"/>
          <w:szCs w:val="24"/>
        </w:rPr>
      </w:pPr>
      <w:r>
        <w:rPr>
          <w:rFonts w:asciiTheme="minorHAnsi" w:hAnsiTheme="minorHAnsi" w:cstheme="minorHAnsi"/>
          <w:bCs/>
          <w:noProof/>
          <w:color w:val="FF0000"/>
          <w:sz w:val="24"/>
          <w:szCs w:val="24"/>
        </w:rPr>
        <w:drawing>
          <wp:anchor distT="0" distB="0" distL="114300" distR="114300" simplePos="0" relativeHeight="251678720" behindDoc="1" locked="0" layoutInCell="1" allowOverlap="1" wp14:anchorId="41584A5A" wp14:editId="2DBF386B">
            <wp:simplePos x="0" y="0"/>
            <wp:positionH relativeFrom="margin">
              <wp:align>right</wp:align>
            </wp:positionH>
            <wp:positionV relativeFrom="paragraph">
              <wp:posOffset>13335</wp:posOffset>
            </wp:positionV>
            <wp:extent cx="2695575" cy="1762760"/>
            <wp:effectExtent l="0" t="0" r="9525" b="8890"/>
            <wp:wrapTight wrapText="bothSides">
              <wp:wrapPolygon edited="0">
                <wp:start x="0" y="0"/>
                <wp:lineTo x="0" y="21476"/>
                <wp:lineTo x="21524" y="21476"/>
                <wp:lineTo x="21524"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BEBA8EAE-BF5A-486C-A8C5-ECC9F3942E4B}">
                          <a14:imgProps xmlns:a14="http://schemas.microsoft.com/office/drawing/2010/main">
                            <a14:imgLayer r:embed="rId15">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695575" cy="1762760"/>
                    </a:xfrm>
                    <a:prstGeom prst="rect">
                      <a:avLst/>
                    </a:prstGeom>
                    <a:noFill/>
                  </pic:spPr>
                </pic:pic>
              </a:graphicData>
            </a:graphic>
          </wp:anchor>
        </w:drawing>
      </w:r>
    </w:p>
    <w:p w14:paraId="2CA984FD" w14:textId="0C8C8305"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r w:rsidRPr="00E90209">
        <w:rPr>
          <w:rFonts w:asciiTheme="minorHAnsi" w:hAnsiTheme="minorHAnsi" w:cstheme="minorHAnsi"/>
          <w:sz w:val="24"/>
          <w:szCs w:val="24"/>
        </w:rPr>
        <w:t>Develop a FORRU logo and a signature style (colour scheme, font style etc.) for presentations, publications, uniforms and so on. This will help audiences to recognise the FORRU “brand”.</w:t>
      </w:r>
    </w:p>
    <w:p w14:paraId="7E5FAC35" w14:textId="235D5EAE"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r w:rsidRPr="00E90209">
        <w:rPr>
          <w:rFonts w:asciiTheme="minorHAnsi" w:hAnsiTheme="minorHAnsi" w:cstheme="minorHAnsi"/>
          <w:noProof/>
          <w:sz w:val="24"/>
          <w:szCs w:val="24"/>
          <w:lang w:val="en-US" w:bidi="th-TH"/>
        </w:rPr>
        <mc:AlternateContent>
          <mc:Choice Requires="wps">
            <w:drawing>
              <wp:anchor distT="0" distB="0" distL="114300" distR="114300" simplePos="0" relativeHeight="251669504" behindDoc="0" locked="0" layoutInCell="1" allowOverlap="1" wp14:anchorId="6D03E22C" wp14:editId="488B9425">
                <wp:simplePos x="0" y="0"/>
                <wp:positionH relativeFrom="margin">
                  <wp:align>left</wp:align>
                </wp:positionH>
                <wp:positionV relativeFrom="paragraph">
                  <wp:posOffset>100330</wp:posOffset>
                </wp:positionV>
                <wp:extent cx="2924175" cy="495300"/>
                <wp:effectExtent l="0" t="0" r="28575" b="1905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4175" cy="495300"/>
                        </a:xfrm>
                        <a:prstGeom prst="rect">
                          <a:avLst/>
                        </a:prstGeom>
                        <a:solidFill>
                          <a:srgbClr val="FFFFFF"/>
                        </a:solidFill>
                        <a:ln w="9525">
                          <a:solidFill>
                            <a:srgbClr val="000000"/>
                          </a:solidFill>
                          <a:miter lim="800000"/>
                          <a:headEnd/>
                          <a:tailEnd/>
                        </a:ln>
                      </wps:spPr>
                      <wps:txbx>
                        <w:txbxContent>
                          <w:p w14:paraId="006969E6" w14:textId="77777777" w:rsidR="00E90209" w:rsidRPr="00071984" w:rsidRDefault="00E90209" w:rsidP="00E90209">
                            <w:pPr>
                              <w:rPr>
                                <w:i/>
                                <w:iCs/>
                              </w:rPr>
                            </w:pPr>
                            <w:r w:rsidRPr="00071984">
                              <w:rPr>
                                <w:i/>
                                <w:iCs/>
                              </w:rPr>
                              <w:t>A recognisable logo helps to build a sense of unit identity and project recognition.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D03E22C" id="Text Box 4" o:spid="_x0000_s1028" type="#_x0000_t202" style="position:absolute;margin-left:0;margin-top:7.9pt;width:230.25pt;height:39pt;z-index:2516695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">
                <v:textbox>
                  <w:txbxContent>
                    <w:p w14:paraId="006969E6" w14:textId="77777777" w:rsidR="00E90209" w:rsidRPr="00071984" w:rsidRDefault="00E90209" w:rsidP="00E90209">
                      <w:pPr>
                        <w:rPr>
                          <w:i/>
                          <w:iCs/>
                        </w:rPr>
                      </w:pPr>
                      <w:r w:rsidRPr="00071984">
                        <w:rPr>
                          <w:i/>
                          <w:iCs/>
                        </w:rPr>
                        <w:t>A recognisable logo helps to build a sense of unit identity and project recognition.</w:t>
                      </w:r>
                    </w:p>
                  </w:txbxContent>
                </v:textbox>
                <w10:wrap anchorx="margin"/>
              </v:shape>
            </w:pict>
          </mc:Fallback>
        </mc:AlternateContent>
      </w:r>
    </w:p>
    <w:p w14:paraId="375E6657" w14:textId="34413D40" w:rsidR="00E90209" w:rsidRPr="00E90209" w:rsidRDefault="00E90209" w:rsidP="00E90209">
      <w:pPr>
        <w:autoSpaceDE w:val="0"/>
        <w:autoSpaceDN w:val="0"/>
        <w:adjustRightInd w:val="0"/>
        <w:spacing w:after="0" w:line="240" w:lineRule="auto"/>
        <w:rPr>
          <w:rFonts w:asciiTheme="minorHAnsi" w:hAnsiTheme="minorHAnsi" w:cstheme="minorHAnsi"/>
          <w:bCs/>
          <w:color w:val="FF0000"/>
          <w:sz w:val="24"/>
          <w:szCs w:val="24"/>
        </w:rPr>
      </w:pPr>
    </w:p>
    <w:p w14:paraId="3B88DF76" w14:textId="77777777"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p>
    <w:p w14:paraId="0CF19321" w14:textId="77777777"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p>
    <w:p w14:paraId="2AA603A0" w14:textId="77777777"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p>
    <w:p w14:paraId="34BC6236" w14:textId="76E2BBAD" w:rsidR="00E90209" w:rsidRPr="00E90209" w:rsidRDefault="00071984" w:rsidP="00E90209">
      <w:pPr>
        <w:autoSpaceDE w:val="0"/>
        <w:autoSpaceDN w:val="0"/>
        <w:adjustRightInd w:val="0"/>
        <w:spacing w:after="0" w:line="240" w:lineRule="auto"/>
        <w:rPr>
          <w:rFonts w:asciiTheme="minorHAnsi" w:hAnsiTheme="minorHAnsi" w:cstheme="minorHAnsi"/>
          <w:b/>
          <w:bCs/>
          <w:sz w:val="24"/>
          <w:szCs w:val="24"/>
        </w:rPr>
      </w:pPr>
      <w:r w:rsidRPr="00E90209">
        <w:rPr>
          <w:rFonts w:asciiTheme="minorHAnsi" w:hAnsiTheme="minorHAnsi" w:cstheme="minorHAnsi"/>
          <w:noProof/>
          <w:sz w:val="24"/>
          <w:szCs w:val="24"/>
          <w:lang w:eastAsia="en-GB"/>
        </w:rPr>
        <w:drawing>
          <wp:anchor distT="0" distB="0" distL="114300" distR="114300" simplePos="0" relativeHeight="251666432" behindDoc="0" locked="0" layoutInCell="1" allowOverlap="1" wp14:anchorId="2EE2318B" wp14:editId="2422E312">
            <wp:simplePos x="0" y="0"/>
            <wp:positionH relativeFrom="margin">
              <wp:align>right</wp:align>
            </wp:positionH>
            <wp:positionV relativeFrom="paragraph">
              <wp:posOffset>114300</wp:posOffset>
            </wp:positionV>
            <wp:extent cx="2816860" cy="2418715"/>
            <wp:effectExtent l="0" t="0" r="2540" b="635"/>
            <wp:wrapSquare wrapText="bothSides"/>
            <wp:docPr id="34" name="Picture 33" descr="Take good phot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ke good photos.jpg"/>
                    <pic:cNvPicPr/>
                  </pic:nvPicPr>
                  <pic:blipFill>
                    <a:blip r:embed="rId16" cstate="print">
                      <a:extLst>
                        <a:ext uri="{BEBA8EAE-BF5A-486C-A8C5-ECC9F3942E4B}">
                          <a14:imgProps xmlns:a14="http://schemas.microsoft.com/office/drawing/2010/main">
                            <a14:imgLayer r:embed="rId17">
                              <a14:imgEffect>
                                <a14:saturation sat="0"/>
                              </a14:imgEffect>
                            </a14:imgLayer>
                          </a14:imgProps>
                        </a:ext>
                      </a:extLst>
                    </a:blip>
                    <a:stretch>
                      <a:fillRect/>
                    </a:stretch>
                  </pic:blipFill>
                  <pic:spPr>
                    <a:xfrm>
                      <a:off x="0" y="0"/>
                      <a:ext cx="2816860" cy="2418715"/>
                    </a:xfrm>
                    <a:prstGeom prst="rect">
                      <a:avLst/>
                    </a:prstGeom>
                  </pic:spPr>
                </pic:pic>
              </a:graphicData>
            </a:graphic>
          </wp:anchor>
        </w:drawing>
      </w:r>
      <w:r w:rsidR="00E90209" w:rsidRPr="00E90209">
        <w:rPr>
          <w:rFonts w:asciiTheme="minorHAnsi" w:hAnsiTheme="minorHAnsi" w:cstheme="minorHAnsi"/>
          <w:b/>
          <w:bCs/>
          <w:sz w:val="24"/>
          <w:szCs w:val="24"/>
        </w:rPr>
        <w:t>Photography</w:t>
      </w:r>
    </w:p>
    <w:p w14:paraId="3A107A00" w14:textId="77777777"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p>
    <w:p w14:paraId="25251750" w14:textId="63709348"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r w:rsidRPr="00E90209">
        <w:rPr>
          <w:rFonts w:asciiTheme="minorHAnsi" w:hAnsiTheme="minorHAnsi" w:cstheme="minorHAnsi"/>
          <w:sz w:val="24"/>
          <w:szCs w:val="24"/>
        </w:rPr>
        <w:t>Good photographs can be used for a wide range of communication activities. Attractive, clear photos will increase the chance of getting articles published. Use a database to catalogue and organize the photo collection to easily select the most appropriate photographs for each purpose.</w:t>
      </w:r>
    </w:p>
    <w:p w14:paraId="1AFC0C37" w14:textId="214F364C"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p>
    <w:p w14:paraId="48AE373E" w14:textId="361E13F5" w:rsidR="00E90209" w:rsidRPr="00E90209" w:rsidRDefault="00071984" w:rsidP="00E90209">
      <w:pPr>
        <w:autoSpaceDE w:val="0"/>
        <w:autoSpaceDN w:val="0"/>
        <w:adjustRightInd w:val="0"/>
        <w:spacing w:after="0" w:line="240" w:lineRule="auto"/>
        <w:rPr>
          <w:rFonts w:asciiTheme="minorHAnsi" w:hAnsiTheme="minorHAnsi" w:cstheme="minorHAnsi"/>
          <w:sz w:val="24"/>
          <w:szCs w:val="24"/>
        </w:rPr>
      </w:pPr>
      <w:r w:rsidRPr="00E90209">
        <w:rPr>
          <w:rFonts w:asciiTheme="minorHAnsi" w:hAnsiTheme="minorHAnsi" w:cstheme="minorHAnsi"/>
          <w:noProof/>
          <w:sz w:val="24"/>
          <w:szCs w:val="24"/>
          <w:lang w:val="en-US" w:bidi="th-TH"/>
        </w:rPr>
        <mc:AlternateContent>
          <mc:Choice Requires="wps">
            <w:drawing>
              <wp:anchor distT="0" distB="0" distL="114300" distR="114300" simplePos="0" relativeHeight="251667456" behindDoc="0" locked="0" layoutInCell="1" allowOverlap="1" wp14:anchorId="4908B1BD" wp14:editId="3145B5E5">
                <wp:simplePos x="0" y="0"/>
                <wp:positionH relativeFrom="margin">
                  <wp:align>left</wp:align>
                </wp:positionH>
                <wp:positionV relativeFrom="paragraph">
                  <wp:posOffset>19685</wp:posOffset>
                </wp:positionV>
                <wp:extent cx="2705100" cy="476250"/>
                <wp:effectExtent l="0" t="0" r="19050" b="1905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476250"/>
                        </a:xfrm>
                        <a:prstGeom prst="rect">
                          <a:avLst/>
                        </a:prstGeom>
                        <a:solidFill>
                          <a:srgbClr val="FFFFFF"/>
                        </a:solidFill>
                        <a:ln w="9525">
                          <a:solidFill>
                            <a:srgbClr val="000000"/>
                          </a:solidFill>
                          <a:miter lim="800000"/>
                          <a:headEnd/>
                          <a:tailEnd/>
                        </a:ln>
                      </wps:spPr>
                      <wps:txbx>
                        <w:txbxContent>
                          <w:p w14:paraId="7659E5E8" w14:textId="77777777" w:rsidR="00E90209" w:rsidRPr="00071984" w:rsidRDefault="00E90209" w:rsidP="00E90209">
                            <w:pPr>
                              <w:rPr>
                                <w:i/>
                                <w:iCs/>
                                <w:lang w:val="en-US"/>
                              </w:rPr>
                            </w:pPr>
                            <w:r w:rsidRPr="00071984">
                              <w:rPr>
                                <w:i/>
                                <w:iCs/>
                                <w:lang w:val="en-US"/>
                              </w:rPr>
                              <w:t xml:space="preserve">You can never have enough photos. Learn how to take good ones.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908B1BD" id="Text Box 3" o:spid="_x0000_s1029" type="#_x0000_t202" style="position:absolute;margin-left:0;margin-top:1.55pt;width:213pt;height:37.5pt;z-index:2516674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">
                <v:textbox>
                  <w:txbxContent>
                    <w:p w14:paraId="7659E5E8" w14:textId="77777777" w:rsidR="00E90209" w:rsidRPr="00071984" w:rsidRDefault="00E90209" w:rsidP="00E90209">
                      <w:pPr>
                        <w:rPr>
                          <w:i/>
                          <w:iCs/>
                          <w:lang w:val="en-US"/>
                        </w:rPr>
                      </w:pPr>
                      <w:r w:rsidRPr="00071984">
                        <w:rPr>
                          <w:i/>
                          <w:iCs/>
                          <w:lang w:val="en-US"/>
                        </w:rPr>
                        <w:t xml:space="preserve">You can never have enough photos. Learn how to take good ones. </w:t>
                      </w:r>
                    </w:p>
                  </w:txbxContent>
                </v:textbox>
                <w10:wrap anchorx="margin"/>
              </v:shape>
            </w:pict>
          </mc:Fallback>
        </mc:AlternateContent>
      </w:r>
    </w:p>
    <w:p w14:paraId="5E8A171E" w14:textId="6F20D858"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p>
    <w:p w14:paraId="72A5D2AE" w14:textId="25D8809C"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p>
    <w:p w14:paraId="5E9055EB" w14:textId="16DAE16D"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p>
    <w:p w14:paraId="623D0A2F" w14:textId="3B41019E"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p>
    <w:p w14:paraId="3F424CA4" w14:textId="77777777"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r w:rsidRPr="00E90209">
        <w:rPr>
          <w:rFonts w:asciiTheme="minorHAnsi" w:hAnsiTheme="minorHAnsi" w:cstheme="minorHAnsi"/>
          <w:b/>
          <w:bCs/>
          <w:sz w:val="24"/>
          <w:szCs w:val="24"/>
        </w:rPr>
        <w:t>What communication tools can be used?</w:t>
      </w:r>
    </w:p>
    <w:p w14:paraId="6D82F329" w14:textId="77777777" w:rsidR="00E90209" w:rsidRPr="00E90209" w:rsidRDefault="00E90209" w:rsidP="00E90209">
      <w:pPr>
        <w:autoSpaceDE w:val="0"/>
        <w:autoSpaceDN w:val="0"/>
        <w:adjustRightInd w:val="0"/>
        <w:spacing w:after="0" w:line="240" w:lineRule="auto"/>
        <w:rPr>
          <w:rFonts w:asciiTheme="minorHAnsi" w:hAnsiTheme="minorHAnsi" w:cstheme="minorHAnsi"/>
          <w:b/>
          <w:bCs/>
          <w:sz w:val="24"/>
          <w:szCs w:val="24"/>
        </w:rPr>
      </w:pPr>
    </w:p>
    <w:p w14:paraId="4FE71EEA" w14:textId="724C458E"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r w:rsidRPr="00E90209">
        <w:rPr>
          <w:rFonts w:asciiTheme="minorHAnsi" w:hAnsiTheme="minorHAnsi" w:cstheme="minorHAnsi"/>
          <w:sz w:val="24"/>
          <w:szCs w:val="24"/>
        </w:rPr>
        <w:t>Open days, workshops and other events at the unit are all good ways to communicate with the wider public, but publicising your work at international meetings can have a broader impact. Accept invitations to speak at conferences and symposia or present posters, which can later be used around the FORRU.</w:t>
      </w:r>
      <w:r w:rsidR="00071984">
        <w:rPr>
          <w:rFonts w:asciiTheme="minorHAnsi" w:hAnsiTheme="minorHAnsi" w:cstheme="minorHAnsi"/>
          <w:sz w:val="24"/>
          <w:szCs w:val="24"/>
        </w:rPr>
        <w:t xml:space="preserve"> </w:t>
      </w:r>
      <w:r w:rsidRPr="00E90209">
        <w:rPr>
          <w:rFonts w:asciiTheme="minorHAnsi" w:hAnsiTheme="minorHAnsi" w:cstheme="minorHAnsi"/>
          <w:sz w:val="24"/>
          <w:szCs w:val="24"/>
        </w:rPr>
        <w:t>Invite journalists to planting events and the opening of workshops etc. Write press release</w:t>
      </w:r>
      <w:r w:rsidR="00071984">
        <w:rPr>
          <w:rFonts w:asciiTheme="minorHAnsi" w:hAnsiTheme="minorHAnsi" w:cstheme="minorHAnsi"/>
          <w:sz w:val="24"/>
          <w:szCs w:val="24"/>
        </w:rPr>
        <w:t>s</w:t>
      </w:r>
      <w:r w:rsidRPr="00E90209">
        <w:rPr>
          <w:rFonts w:asciiTheme="minorHAnsi" w:hAnsiTheme="minorHAnsi" w:cstheme="minorHAnsi"/>
          <w:sz w:val="24"/>
          <w:szCs w:val="24"/>
        </w:rPr>
        <w:t xml:space="preserve"> </w:t>
      </w:r>
      <w:r w:rsidR="00071984">
        <w:rPr>
          <w:rFonts w:asciiTheme="minorHAnsi" w:hAnsiTheme="minorHAnsi" w:cstheme="minorHAnsi"/>
          <w:sz w:val="24"/>
          <w:szCs w:val="24"/>
        </w:rPr>
        <w:t xml:space="preserve">and </w:t>
      </w:r>
      <w:r w:rsidRPr="00E90209">
        <w:rPr>
          <w:rFonts w:asciiTheme="minorHAnsi" w:hAnsiTheme="minorHAnsi" w:cstheme="minorHAnsi"/>
          <w:sz w:val="24"/>
          <w:szCs w:val="24"/>
        </w:rPr>
        <w:t>prepare information packs for journalists in advance so they have accurate facts and figures at their fingertips when writing articles.</w:t>
      </w:r>
    </w:p>
    <w:p w14:paraId="7099E9A5" w14:textId="77777777" w:rsidR="00E90209" w:rsidRPr="00E90209" w:rsidRDefault="00E90209" w:rsidP="00E90209">
      <w:pPr>
        <w:autoSpaceDE w:val="0"/>
        <w:autoSpaceDN w:val="0"/>
        <w:adjustRightInd w:val="0"/>
        <w:spacing w:after="0" w:line="240" w:lineRule="auto"/>
        <w:rPr>
          <w:rFonts w:asciiTheme="minorHAnsi" w:hAnsiTheme="minorHAnsi" w:cstheme="minorHAnsi"/>
          <w:sz w:val="24"/>
          <w:szCs w:val="24"/>
        </w:rPr>
      </w:pPr>
    </w:p>
    <w:p w14:paraId="50CBFFE3" w14:textId="53CC1E7A" w:rsidR="00E90209" w:rsidRPr="00E90209" w:rsidRDefault="00E90209" w:rsidP="00071984">
      <w:pPr>
        <w:spacing w:after="0" w:line="240" w:lineRule="auto"/>
        <w:rPr>
          <w:rFonts w:asciiTheme="minorHAnsi" w:hAnsiTheme="minorHAnsi" w:cstheme="minorHAnsi"/>
          <w:sz w:val="24"/>
          <w:szCs w:val="24"/>
        </w:rPr>
      </w:pPr>
      <w:r w:rsidRPr="00E90209">
        <w:rPr>
          <w:rFonts w:asciiTheme="minorHAnsi" w:hAnsiTheme="minorHAnsi" w:cstheme="minorHAnsi"/>
          <w:sz w:val="24"/>
          <w:szCs w:val="24"/>
        </w:rPr>
        <w:t>Maintain a website for regular communications with a network of interested organizations and individuals. In addition to a general description of the unit and its research and education activities, include pages with announcements of forthcoming events, a picture gallery of recent events and an interactive bulletin board. Publications and educational materials can be also posted on the website</w:t>
      </w:r>
      <w:r w:rsidR="00071984">
        <w:rPr>
          <w:rFonts w:asciiTheme="minorHAnsi" w:hAnsiTheme="minorHAnsi" w:cstheme="minorHAnsi"/>
          <w:sz w:val="24"/>
          <w:szCs w:val="24"/>
        </w:rPr>
        <w:t>.</w:t>
      </w:r>
    </w:p>
    <w:p w14:paraId="3D247C22" w14:textId="3B7B3CB9" w:rsidR="00E90209" w:rsidRDefault="00E90209" w:rsidP="00E90209">
      <w:pPr>
        <w:spacing w:after="0" w:line="240" w:lineRule="auto"/>
        <w:rPr>
          <w:rFonts w:asciiTheme="minorHAnsi" w:hAnsiTheme="minorHAnsi" w:cstheme="minorHAnsi"/>
          <w:sz w:val="24"/>
          <w:szCs w:val="24"/>
        </w:rPr>
      </w:pPr>
    </w:p>
    <w:p w14:paraId="01D5626C" w14:textId="722D7B35" w:rsidR="00071984" w:rsidRDefault="00071984" w:rsidP="00E90209">
      <w:pPr>
        <w:spacing w:after="0" w:line="240" w:lineRule="auto"/>
        <w:rPr>
          <w:rFonts w:asciiTheme="minorHAnsi" w:hAnsiTheme="minorHAnsi" w:cstheme="minorHAnsi"/>
          <w:sz w:val="24"/>
          <w:szCs w:val="24"/>
        </w:rPr>
      </w:pPr>
    </w:p>
    <w:p w14:paraId="3BB29B5A" w14:textId="77777777" w:rsidR="00071984" w:rsidRDefault="00071984" w:rsidP="00E90209">
      <w:pPr>
        <w:spacing w:after="0" w:line="240" w:lineRule="auto"/>
        <w:rPr>
          <w:rFonts w:asciiTheme="minorHAnsi" w:hAnsiTheme="minorHAnsi" w:cstheme="minorHAnsi"/>
          <w:sz w:val="24"/>
          <w:szCs w:val="24"/>
        </w:rPr>
      </w:pPr>
    </w:p>
    <w:p w14:paraId="429555D2" w14:textId="77777777" w:rsidR="00071984" w:rsidRPr="00E90209" w:rsidRDefault="00071984" w:rsidP="00E90209">
      <w:pPr>
        <w:spacing w:after="0" w:line="240" w:lineRule="auto"/>
        <w:rPr>
          <w:rFonts w:asciiTheme="minorHAnsi" w:hAnsiTheme="minorHAnsi" w:cstheme="minorHAnsi"/>
          <w:sz w:val="24"/>
          <w:szCs w:val="24"/>
        </w:rPr>
      </w:pPr>
    </w:p>
    <w:p w14:paraId="02CF9DBC" w14:textId="2ADEAC0D" w:rsidR="00EA027C" w:rsidRPr="00E90209" w:rsidRDefault="00071984" w:rsidP="00071984">
      <w:pPr>
        <w:spacing w:after="0" w:line="240" w:lineRule="auto"/>
        <w:jc w:val="right"/>
        <w:rPr>
          <w:rFonts w:asciiTheme="minorHAnsi" w:hAnsiTheme="minorHAnsi" w:cstheme="minorHAnsi"/>
          <w:sz w:val="24"/>
          <w:szCs w:val="24"/>
        </w:rPr>
      </w:pPr>
      <w:r>
        <w:rPr>
          <w:rFonts w:asciiTheme="minorHAnsi" w:hAnsiTheme="minorHAnsi" w:cstheme="minorHAnsi"/>
          <w:sz w:val="24"/>
          <w:szCs w:val="24"/>
        </w:rPr>
        <w:t>Steve Elliott 8/11/22</w:t>
      </w:r>
    </w:p>
    <w:sectPr w:rsidR="00EA027C" w:rsidRPr="00E90209" w:rsidSect="00E0418B">
      <w:headerReference w:type="default" r:id="rId18"/>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D188AA4" w14:textId="77777777" w:rsidR="00BA52AD" w:rsidRDefault="00BA52AD" w:rsidP="00E90209">
      <w:pPr>
        <w:spacing w:after="0" w:line="240" w:lineRule="auto"/>
      </w:pPr>
      <w:r>
        <w:separator/>
      </w:r>
    </w:p>
  </w:endnote>
  <w:endnote w:type="continuationSeparator" w:id="0">
    <w:p w14:paraId="0E8BD5C4" w14:textId="77777777" w:rsidR="00BA52AD" w:rsidRDefault="00BA52AD" w:rsidP="00E902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Calibri Light">
    <w:panose1 w:val="020F0302020204030204"/>
    <w:charset w:val="00"/>
    <w:family w:val="swiss"/>
    <w:pitch w:val="variable"/>
    <w:sig w:usb0="E4002EFF" w:usb1="C200247B" w:usb2="00000009" w:usb3="00000000" w:csb0="000001FF" w:csb1="00000000"/>
  </w:font>
  <w:font w:name="Angsana New">
    <w:panose1 w:val="02020603050405020304"/>
    <w:charset w:val="00"/>
    <w:family w:val="roman"/>
    <w:pitch w:val="variable"/>
    <w:sig w:usb0="81000003" w:usb1="00000000" w:usb2="00000000" w:usb3="00000000" w:csb0="0001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737510B" w14:textId="77777777" w:rsidR="00BA52AD" w:rsidRDefault="00BA52AD" w:rsidP="00E90209">
      <w:pPr>
        <w:spacing w:after="0" w:line="240" w:lineRule="auto"/>
      </w:pPr>
      <w:r>
        <w:separator/>
      </w:r>
    </w:p>
  </w:footnote>
  <w:footnote w:type="continuationSeparator" w:id="0">
    <w:p w14:paraId="02EEC8CD" w14:textId="77777777" w:rsidR="00BA52AD" w:rsidRDefault="00BA52AD" w:rsidP="00E9020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76E342" w14:textId="7476C3A7" w:rsidR="00E90209" w:rsidRDefault="00E90209" w:rsidP="00E90209">
    <w:pPr>
      <w:tabs>
        <w:tab w:val="center" w:pos="4680"/>
        <w:tab w:val="right" w:pos="9360"/>
      </w:tabs>
      <w:jc w:val="center"/>
      <w:rPr>
        <w:i/>
        <w:iCs/>
        <w:sz w:val="18"/>
        <w:szCs w:val="16"/>
      </w:rPr>
    </w:pPr>
    <w:r w:rsidRPr="007C023D">
      <w:rPr>
        <w:noProof/>
      </w:rPr>
      <w:drawing>
        <wp:anchor distT="0" distB="0" distL="114300" distR="114300" simplePos="0" relativeHeight="251659264" behindDoc="0" locked="0" layoutInCell="1" allowOverlap="1" wp14:anchorId="00BF0CD5" wp14:editId="3C5BF157">
          <wp:simplePos x="0" y="0"/>
          <wp:positionH relativeFrom="leftMargin">
            <wp:posOffset>149437</wp:posOffset>
          </wp:positionH>
          <wp:positionV relativeFrom="paragraph">
            <wp:posOffset>-253577</wp:posOffset>
          </wp:positionV>
          <wp:extent cx="857885" cy="575310"/>
          <wp:effectExtent l="0" t="0" r="0" b="0"/>
          <wp:wrapSquare wrapText="bothSides"/>
          <wp:docPr id="19" name="Picture 19" descr="FR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AM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7885" cy="5753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C023D">
      <w:rPr>
        <w:i/>
        <w:iCs/>
        <w:noProof/>
        <w:sz w:val="18"/>
        <w:szCs w:val="16"/>
      </w:rPr>
      <w:drawing>
        <wp:anchor distT="0" distB="0" distL="114300" distR="114300" simplePos="0" relativeHeight="251660288" behindDoc="1" locked="0" layoutInCell="1" allowOverlap="1" wp14:anchorId="2E4665A8" wp14:editId="5DB6B52C">
          <wp:simplePos x="0" y="0"/>
          <wp:positionH relativeFrom="column">
            <wp:posOffset>5383742</wp:posOffset>
          </wp:positionH>
          <wp:positionV relativeFrom="paragraph">
            <wp:posOffset>-228812</wp:posOffset>
          </wp:positionV>
          <wp:extent cx="1009650" cy="567055"/>
          <wp:effectExtent l="0" t="0" r="0" b="4445"/>
          <wp:wrapTight wrapText="bothSides">
            <wp:wrapPolygon edited="0">
              <wp:start x="0" y="0"/>
              <wp:lineTo x="0" y="21044"/>
              <wp:lineTo x="21192" y="21044"/>
              <wp:lineTo x="21192"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
                    <a:extLst>
                      <a:ext uri="{28A0092B-C50C-407E-A947-70E740481C1C}">
                        <a14:useLocalDpi xmlns:a14="http://schemas.microsoft.com/office/drawing/2010/main" val="0"/>
                      </a:ext>
                    </a:extLst>
                  </a:blip>
                  <a:stretch>
                    <a:fillRect/>
                  </a:stretch>
                </pic:blipFill>
                <pic:spPr>
                  <a:xfrm>
                    <a:off x="0" y="0"/>
                    <a:ext cx="1009650" cy="567055"/>
                  </a:xfrm>
                  <a:prstGeom prst="rect">
                    <a:avLst/>
                  </a:prstGeom>
                </pic:spPr>
              </pic:pic>
            </a:graphicData>
          </a:graphic>
          <wp14:sizeRelH relativeFrom="margin">
            <wp14:pctWidth>0</wp14:pctWidth>
          </wp14:sizeRelH>
          <wp14:sizeRelV relativeFrom="margin">
            <wp14:pctHeight>0</wp14:pctHeight>
          </wp14:sizeRelV>
        </wp:anchor>
      </w:drawing>
    </w:r>
    <w:r w:rsidRPr="007C023D">
      <w:rPr>
        <w:i/>
        <w:iCs/>
        <w:sz w:val="18"/>
        <w:szCs w:val="16"/>
      </w:rPr>
      <w:t>FRAME WORKSHOP - Establishing and Managing a Forest Restoration Teaching and Research Program. Chiang Mai University 7-11/11/22</w:t>
    </w:r>
  </w:p>
  <w:p w14:paraId="0B3CDB7A" w14:textId="77777777" w:rsidR="00E90209" w:rsidRPr="00E90209" w:rsidRDefault="00E90209" w:rsidP="00E90209">
    <w:pPr>
      <w:tabs>
        <w:tab w:val="center" w:pos="4680"/>
        <w:tab w:val="right" w:pos="9360"/>
      </w:tabs>
      <w:jc w:val="center"/>
      <w:rPr>
        <w:i/>
        <w:iCs/>
        <w:sz w:val="8"/>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1FE6E71"/>
    <w:multiLevelType w:val="hybridMultilevel"/>
    <w:tmpl w:val="546C2378"/>
    <w:lvl w:ilvl="0" w:tplc="04090001">
      <w:start w:val="1"/>
      <w:numFmt w:val="bullet"/>
      <w:lvlText w:val=""/>
      <w:lvlJc w:val="left"/>
      <w:pPr>
        <w:ind w:left="216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 w15:restartNumberingAfterBreak="0">
    <w:nsid w:val="5478396C"/>
    <w:multiLevelType w:val="hybridMultilevel"/>
    <w:tmpl w:val="52A85B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7495406F"/>
    <w:multiLevelType w:val="hybridMultilevel"/>
    <w:tmpl w:val="635C54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7F330977"/>
    <w:multiLevelType w:val="hybridMultilevel"/>
    <w:tmpl w:val="97DA2F64"/>
    <w:lvl w:ilvl="0" w:tplc="04090001">
      <w:start w:val="1"/>
      <w:numFmt w:val="bullet"/>
      <w:lvlText w:val=""/>
      <w:lvlJc w:val="left"/>
      <w:pPr>
        <w:ind w:left="1080" w:hanging="360"/>
      </w:pPr>
      <w:rPr>
        <w:rFonts w:ascii="Symbol" w:hAnsi="Symbol" w:hint="default"/>
      </w:rPr>
    </w:lvl>
    <w:lvl w:ilvl="1" w:tplc="6F3E3810">
      <w:numFmt w:val="bullet"/>
      <w:lvlText w:val="•"/>
      <w:lvlJc w:val="left"/>
      <w:pPr>
        <w:ind w:left="1800" w:hanging="360"/>
      </w:pPr>
      <w:rPr>
        <w:rFonts w:ascii="Calibri" w:eastAsia="Calibri" w:hAnsi="Calibri" w:cs="Calibri"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3"/>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proofState w:spelling="clean" w:grammar="clean"/>
  <w:defaultTabStop w:val="720"/>
  <w:characterSpacingControl w:val="doNotCompres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90209"/>
    <w:rsid w:val="00071984"/>
    <w:rsid w:val="000B48ED"/>
    <w:rsid w:val="004F3EB9"/>
    <w:rsid w:val="00BA52AD"/>
    <w:rsid w:val="00E90209"/>
    <w:rsid w:val="00EA027C"/>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4B39A7"/>
  <w15:chartTrackingRefBased/>
  <w15:docId w15:val="{017B4CFF-1571-4C5C-9186-BD12DCF350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90209"/>
    <w:pPr>
      <w:spacing w:after="200" w:line="276" w:lineRule="auto"/>
    </w:pPr>
    <w:rPr>
      <w:rFonts w:ascii="Calibri" w:eastAsia="Calibri" w:hAnsi="Calibri" w:cs="Times New Roman"/>
      <w:szCs w:val="22"/>
      <w:lang w:val="en-GB"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nhideWhenUsed/>
    <w:rsid w:val="00E90209"/>
    <w:rPr>
      <w:color w:val="0000FF"/>
      <w:u w:val="single"/>
    </w:rPr>
  </w:style>
  <w:style w:type="paragraph" w:styleId="FootnoteText">
    <w:name w:val="footnote text"/>
    <w:basedOn w:val="Normal"/>
    <w:link w:val="FootnoteTextChar"/>
    <w:semiHidden/>
    <w:unhideWhenUsed/>
    <w:rsid w:val="00E90209"/>
    <w:rPr>
      <w:sz w:val="20"/>
      <w:szCs w:val="20"/>
    </w:rPr>
  </w:style>
  <w:style w:type="character" w:customStyle="1" w:styleId="FootnoteTextChar">
    <w:name w:val="Footnote Text Char"/>
    <w:basedOn w:val="DefaultParagraphFont"/>
    <w:link w:val="FootnoteText"/>
    <w:semiHidden/>
    <w:rsid w:val="00E90209"/>
    <w:rPr>
      <w:rFonts w:ascii="Calibri" w:eastAsia="Calibri" w:hAnsi="Calibri" w:cs="Times New Roman"/>
      <w:sz w:val="20"/>
      <w:szCs w:val="20"/>
      <w:lang w:val="en-GB" w:bidi="ar-SA"/>
    </w:rPr>
  </w:style>
  <w:style w:type="character" w:styleId="FootnoteReference">
    <w:name w:val="footnote reference"/>
    <w:basedOn w:val="DefaultParagraphFont"/>
    <w:uiPriority w:val="99"/>
    <w:semiHidden/>
    <w:unhideWhenUsed/>
    <w:rsid w:val="00E90209"/>
    <w:rPr>
      <w:vertAlign w:val="superscript"/>
    </w:rPr>
  </w:style>
  <w:style w:type="paragraph" w:styleId="Header">
    <w:name w:val="header"/>
    <w:basedOn w:val="Normal"/>
    <w:link w:val="HeaderChar"/>
    <w:uiPriority w:val="99"/>
    <w:unhideWhenUsed/>
    <w:rsid w:val="00E90209"/>
    <w:pPr>
      <w:tabs>
        <w:tab w:val="center" w:pos="4680"/>
        <w:tab w:val="right" w:pos="9360"/>
      </w:tabs>
      <w:spacing w:after="0" w:line="240" w:lineRule="auto"/>
    </w:pPr>
  </w:style>
  <w:style w:type="character" w:customStyle="1" w:styleId="HeaderChar">
    <w:name w:val="Header Char"/>
    <w:basedOn w:val="DefaultParagraphFont"/>
    <w:link w:val="Header"/>
    <w:uiPriority w:val="99"/>
    <w:rsid w:val="00E90209"/>
    <w:rPr>
      <w:rFonts w:ascii="Calibri" w:eastAsia="Calibri" w:hAnsi="Calibri" w:cs="Times New Roman"/>
      <w:szCs w:val="22"/>
      <w:lang w:val="en-GB" w:bidi="ar-SA"/>
    </w:rPr>
  </w:style>
  <w:style w:type="paragraph" w:styleId="Footer">
    <w:name w:val="footer"/>
    <w:basedOn w:val="Normal"/>
    <w:link w:val="FooterChar"/>
    <w:uiPriority w:val="99"/>
    <w:unhideWhenUsed/>
    <w:rsid w:val="00E90209"/>
    <w:pPr>
      <w:tabs>
        <w:tab w:val="center" w:pos="4680"/>
        <w:tab w:val="right" w:pos="9360"/>
      </w:tabs>
      <w:spacing w:after="0" w:line="240" w:lineRule="auto"/>
    </w:pPr>
  </w:style>
  <w:style w:type="character" w:customStyle="1" w:styleId="FooterChar">
    <w:name w:val="Footer Char"/>
    <w:basedOn w:val="DefaultParagraphFont"/>
    <w:link w:val="Footer"/>
    <w:uiPriority w:val="99"/>
    <w:rsid w:val="00E90209"/>
    <w:rPr>
      <w:rFonts w:ascii="Calibri" w:eastAsia="Calibri" w:hAnsi="Calibri" w:cs="Times New Roman"/>
      <w:szCs w:val="22"/>
      <w:lang w:val="en-GB" w:bidi="ar-SA"/>
    </w:rPr>
  </w:style>
  <w:style w:type="paragraph" w:styleId="ListParagraph">
    <w:name w:val="List Paragraph"/>
    <w:basedOn w:val="Normal"/>
    <w:uiPriority w:val="34"/>
    <w:qFormat/>
    <w:rsid w:val="00E90209"/>
    <w:pPr>
      <w:ind w:left="720"/>
      <w:contextualSpacing/>
    </w:pPr>
  </w:style>
  <w:style w:type="character" w:styleId="UnresolvedMention">
    <w:name w:val="Unresolved Mention"/>
    <w:basedOn w:val="DefaultParagraphFont"/>
    <w:uiPriority w:val="99"/>
    <w:semiHidden/>
    <w:unhideWhenUsed/>
    <w:rsid w:val="0007198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hyperlink" Target="https://www.forru.org/library/0000153" TargetMode="External"/><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microsoft.com/office/2007/relationships/hdphoto" Target="media/hdphoto3.wdp"/><Relationship Id="rId17" Type="http://schemas.microsoft.com/office/2007/relationships/hdphoto" Target="media/hdphoto5.wdp"/><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microsoft.com/office/2007/relationships/hdphoto" Target="media/hdphoto4.wdp"/><Relationship Id="rId10" Type="http://schemas.microsoft.com/office/2007/relationships/hdphoto" Target="media/hdphoto2.wdp"/><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31</TotalTime>
  <Pages>4</Pages>
  <Words>1089</Words>
  <Characters>6211</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Stephen Elliott</dc:creator>
  <cp:keywords/>
  <dc:description/>
  <cp:lastModifiedBy>Stephen Elliott</cp:lastModifiedBy>
  <cp:revision>1</cp:revision>
  <dcterms:created xsi:type="dcterms:W3CDTF">2022-11-08T03:50:00Z</dcterms:created>
  <dcterms:modified xsi:type="dcterms:W3CDTF">2022-11-08T04:21:00Z</dcterms:modified>
</cp:coreProperties>
</file>